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457D661C" w14:textId="77777777" w:rsidR="005B35CC" w:rsidRPr="00610E85" w:rsidRDefault="005B35CC" w:rsidP="005B35CC">
      <w:pPr>
        <w:pStyle w:val="Stopka"/>
        <w:jc w:val="center"/>
        <w:rPr>
          <w:rFonts w:ascii="Arial" w:hAnsi="Arial"/>
          <w:b/>
          <w:bCs/>
          <w:sz w:val="20"/>
          <w:szCs w:val="20"/>
        </w:rPr>
      </w:pPr>
      <w:r w:rsidRPr="00610E85">
        <w:rPr>
          <w:rFonts w:ascii="Arial" w:hAnsi="Arial"/>
          <w:b/>
          <w:bCs/>
          <w:sz w:val="20"/>
          <w:szCs w:val="20"/>
        </w:rPr>
        <w:t>dla zadania inwestycyjnego pn.</w:t>
      </w:r>
    </w:p>
    <w:p w14:paraId="76C316B6" w14:textId="7FB26264" w:rsidR="005B35CC" w:rsidRPr="00CB0AA6" w:rsidRDefault="005B35CC" w:rsidP="005B35CC">
      <w:pPr>
        <w:pStyle w:val="Stopka"/>
        <w:jc w:val="center"/>
        <w:rPr>
          <w:rFonts w:ascii="Arial" w:hAnsi="Arial"/>
          <w:b/>
          <w:bCs/>
          <w:sz w:val="20"/>
          <w:szCs w:val="20"/>
        </w:rPr>
      </w:pPr>
      <w:r w:rsidRPr="00610E85">
        <w:rPr>
          <w:rFonts w:ascii="Arial" w:hAnsi="Arial"/>
          <w:b/>
          <w:bCs/>
          <w:sz w:val="20"/>
          <w:szCs w:val="20"/>
        </w:rPr>
        <w:t>„</w:t>
      </w:r>
      <w:r w:rsidR="001C0D82" w:rsidRPr="001C0D82">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64D45A9" w:rsidR="00F6181D" w:rsidRDefault="009936DB">
      <w:pPr>
        <w:pStyle w:val="Nagwek1"/>
        <w:spacing w:line="243" w:lineRule="exact"/>
        <w:ind w:left="697" w:right="1051" w:firstLine="0"/>
        <w:jc w:val="center"/>
      </w:pPr>
      <w:bookmarkStart w:id="0" w:name="_Toc118446748"/>
      <w:r>
        <w:t>D.</w:t>
      </w:r>
      <w:bookmarkEnd w:id="0"/>
      <w:r w:rsidR="00F329DB">
        <w:t>07.02.01</w:t>
      </w:r>
    </w:p>
    <w:p w14:paraId="2FB1A5DB" w14:textId="77777777" w:rsidR="00F6181D" w:rsidRDefault="00F6181D">
      <w:pPr>
        <w:pStyle w:val="Tekstpodstawowy"/>
        <w:spacing w:before="11"/>
        <w:ind w:left="0"/>
        <w:jc w:val="left"/>
        <w:rPr>
          <w:b/>
          <w:sz w:val="19"/>
        </w:rPr>
      </w:pPr>
    </w:p>
    <w:p w14:paraId="4D349F65" w14:textId="0951B37E" w:rsidR="00F6181D" w:rsidRDefault="00F329DB">
      <w:pPr>
        <w:ind w:left="692" w:right="1051"/>
        <w:jc w:val="center"/>
        <w:rPr>
          <w:b/>
          <w:sz w:val="20"/>
        </w:rPr>
      </w:pPr>
      <w:r>
        <w:rPr>
          <w:b/>
          <w:sz w:val="20"/>
        </w:rPr>
        <w:t>OZNAKOWANIE PIONOWE</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0493E">
              <w:rPr>
                <w:noProof/>
                <w:webHidden/>
              </w:rPr>
              <w:t>4</w:t>
            </w:r>
            <w:r w:rsidR="00BE6D78" w:rsidRPr="00BE6D78">
              <w:rPr>
                <w:noProof/>
                <w:webHidden/>
              </w:rPr>
              <w:fldChar w:fldCharType="end"/>
            </w:r>
          </w:hyperlink>
        </w:p>
        <w:p w14:paraId="3978C3EB"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0493E">
              <w:rPr>
                <w:noProof/>
                <w:webHidden/>
              </w:rPr>
              <w:t>5</w:t>
            </w:r>
            <w:r w:rsidR="00BE6D78" w:rsidRPr="00BE6D78">
              <w:rPr>
                <w:noProof/>
                <w:webHidden/>
              </w:rPr>
              <w:fldChar w:fldCharType="end"/>
            </w:r>
          </w:hyperlink>
        </w:p>
        <w:p w14:paraId="0D973CCA"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7E03B9B1"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6FF7B0DC"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0493E">
              <w:rPr>
                <w:noProof/>
                <w:webHidden/>
              </w:rPr>
              <w:t>19</w:t>
            </w:r>
            <w:r w:rsidR="00BE6D78" w:rsidRPr="00BE6D78">
              <w:rPr>
                <w:noProof/>
                <w:webHidden/>
              </w:rPr>
              <w:fldChar w:fldCharType="end"/>
            </w:r>
          </w:hyperlink>
        </w:p>
        <w:p w14:paraId="0C48E7FA"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0493E">
              <w:rPr>
                <w:noProof/>
                <w:webHidden/>
              </w:rPr>
              <w:t>22</w:t>
            </w:r>
            <w:r w:rsidR="00BE6D78" w:rsidRPr="00BE6D78">
              <w:rPr>
                <w:noProof/>
                <w:webHidden/>
              </w:rPr>
              <w:fldChar w:fldCharType="end"/>
            </w:r>
          </w:hyperlink>
        </w:p>
        <w:p w14:paraId="63F825A1"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0493E">
              <w:rPr>
                <w:noProof/>
                <w:webHidden/>
              </w:rPr>
              <w:t>23</w:t>
            </w:r>
            <w:r w:rsidR="00BE6D78" w:rsidRPr="00BE6D78">
              <w:rPr>
                <w:noProof/>
                <w:webHidden/>
              </w:rPr>
              <w:fldChar w:fldCharType="end"/>
            </w:r>
          </w:hyperlink>
        </w:p>
        <w:p w14:paraId="41C87A17"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0493E">
              <w:rPr>
                <w:noProof/>
                <w:webHidden/>
              </w:rPr>
              <w:t>23</w:t>
            </w:r>
            <w:r w:rsidR="00BE6D78" w:rsidRPr="00BE6D78">
              <w:rPr>
                <w:noProof/>
                <w:webHidden/>
              </w:rPr>
              <w:fldChar w:fldCharType="end"/>
            </w:r>
          </w:hyperlink>
        </w:p>
        <w:p w14:paraId="43008DB6" w14:textId="77777777" w:rsidR="00BE6D78" w:rsidRPr="00BE6D78" w:rsidRDefault="001C0D82">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0493E">
              <w:rPr>
                <w:noProof/>
                <w:webHidden/>
              </w:rPr>
              <w:t>24</w:t>
            </w:r>
            <w:r w:rsidR="00BE6D78" w:rsidRPr="00BE6D78">
              <w:rPr>
                <w:noProof/>
                <w:webHidden/>
              </w:rPr>
              <w:fldChar w:fldCharType="end"/>
            </w:r>
          </w:hyperlink>
        </w:p>
        <w:p w14:paraId="0749524B" w14:textId="77777777" w:rsidR="00BE6D78" w:rsidRPr="00BE6D78" w:rsidRDefault="001C0D82">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0493E">
              <w:rPr>
                <w:noProof/>
                <w:webHidden/>
              </w:rPr>
              <w:t>24</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0562">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450562">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44843490" w14:textId="16FF5B18" w:rsidR="005B35CC" w:rsidRPr="005B35CC" w:rsidRDefault="005B35CC" w:rsidP="005B35CC">
      <w:pPr>
        <w:pStyle w:val="Nagwek1"/>
        <w:tabs>
          <w:tab w:val="left" w:pos="1129"/>
          <w:tab w:val="left" w:pos="1130"/>
        </w:tabs>
        <w:spacing w:before="156"/>
        <w:ind w:left="275" w:firstLine="0"/>
      </w:pPr>
      <w:bookmarkStart w:id="3" w:name="_Toc118446751"/>
      <w:r w:rsidRPr="005B35CC">
        <w:rPr>
          <w:b w:val="0"/>
          <w:bCs w:val="0"/>
          <w:szCs w:val="22"/>
        </w:rPr>
        <w:t>„</w:t>
      </w:r>
      <w:r w:rsidR="001C0D82" w:rsidRPr="001C0D82">
        <w:rPr>
          <w:b w:val="0"/>
          <w:bCs w:val="0"/>
          <w:szCs w:val="22"/>
        </w:rPr>
        <w:t>Poprawa bezpieczeństwa poprzez budowę chodników, przejścia dla pieszych, dedykowane oświetlenie, zmiana organizacji ruchu w miejscowości Załęże w ciągu drogi wojewódzkiej nr 224</w:t>
      </w:r>
      <w:r w:rsidRPr="005B35CC">
        <w:rPr>
          <w:b w:val="0"/>
          <w:bCs w:val="0"/>
          <w:szCs w:val="22"/>
        </w:rPr>
        <w:t>"</w:t>
      </w:r>
    </w:p>
    <w:p w14:paraId="077A3549" w14:textId="61DBB38E" w:rsidR="00F6181D" w:rsidRDefault="00F0173A" w:rsidP="00450562">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5EC072A4"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są szczegółowe wymagania dotyczące wykonania i odbi</w:t>
      </w:r>
      <w:r w:rsidR="00F329DB">
        <w:t xml:space="preserve">oru oznakowania pionowego. </w:t>
      </w:r>
      <w:r w:rsidR="00626278">
        <w:t xml:space="preserve"> </w:t>
      </w:r>
    </w:p>
    <w:p w14:paraId="1632B1C8" w14:textId="77777777" w:rsidR="00F6181D" w:rsidRDefault="00F0173A" w:rsidP="00450562">
      <w:pPr>
        <w:pStyle w:val="Nagwek1"/>
        <w:numPr>
          <w:ilvl w:val="1"/>
          <w:numId w:val="1"/>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504756E9" w14:textId="11E3B9F2" w:rsidR="00F329DB" w:rsidRDefault="00F329DB" w:rsidP="009B463F">
      <w:pPr>
        <w:pStyle w:val="Tekstpodstawowy"/>
        <w:spacing w:before="155" w:line="276" w:lineRule="auto"/>
        <w:ind w:left="275" w:right="632"/>
      </w:pPr>
      <w:r w:rsidRPr="007F63B5">
        <w:t>Zakres i warunki stosowania pionowych stałych odblaskowych znaków drogowych są opisane w załącznikach nr 1 i 4 do rozporządzenia Ministra Infrastruktury z dnia 3 lipca 2003 w sprawie szczegółowych warunków technicznych dla znaków i sygnałów drogowych oraz urządzeń bezpieczeństwa ruchu drogowego i warunków ich umieszczania na drogach.</w:t>
      </w:r>
    </w:p>
    <w:p w14:paraId="378BEAEC" w14:textId="77777777" w:rsidR="00F6181D" w:rsidRDefault="009B463F" w:rsidP="00450562">
      <w:pPr>
        <w:pStyle w:val="Nagwek1"/>
        <w:numPr>
          <w:ilvl w:val="1"/>
          <w:numId w:val="1"/>
        </w:numPr>
        <w:tabs>
          <w:tab w:val="left" w:pos="1130"/>
        </w:tabs>
        <w:spacing w:before="121" w:after="240"/>
        <w:ind w:hanging="854"/>
        <w:jc w:val="both"/>
      </w:pPr>
      <w:bookmarkStart w:id="5" w:name="_Toc118446753"/>
      <w:r>
        <w:t>Zakres robót objętych SST</w:t>
      </w:r>
      <w:bookmarkEnd w:id="5"/>
      <w:r>
        <w:t xml:space="preserve"> </w:t>
      </w:r>
    </w:p>
    <w:p w14:paraId="15017AA6" w14:textId="62F4D191" w:rsidR="00F329DB" w:rsidRPr="00AF0B49" w:rsidRDefault="00F329DB" w:rsidP="00AF0B49">
      <w:pPr>
        <w:ind w:left="284" w:right="629"/>
        <w:jc w:val="both"/>
        <w:rPr>
          <w:rFonts w:cs="Times New Roman"/>
          <w:sz w:val="20"/>
          <w:szCs w:val="20"/>
        </w:rPr>
      </w:pPr>
      <w:bookmarkStart w:id="6" w:name="_Toc118446759"/>
      <w:r w:rsidRPr="00AF0B49">
        <w:rPr>
          <w:rFonts w:cs="Times New Roman"/>
          <w:sz w:val="20"/>
          <w:szCs w:val="20"/>
        </w:rPr>
        <w:t>Ustalenia zawarte w niniejszej specyfikacji dotyczą zasad prowadzenia robót związanych z wykonywaniem i odbiorem oznakowania piono</w:t>
      </w:r>
      <w:r w:rsidR="00AF0B49">
        <w:rPr>
          <w:rFonts w:cs="Times New Roman"/>
          <w:sz w:val="20"/>
          <w:szCs w:val="20"/>
        </w:rPr>
        <w:t>wego stosowanego na drogach</w:t>
      </w:r>
      <w:r w:rsidRPr="00AF0B49">
        <w:rPr>
          <w:rFonts w:cs="Times New Roman"/>
          <w:sz w:val="20"/>
          <w:szCs w:val="20"/>
        </w:rPr>
        <w:t>, w postaci:</w:t>
      </w:r>
    </w:p>
    <w:p w14:paraId="74CAE421"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ostrzegawczych – kategoria A,</w:t>
      </w:r>
    </w:p>
    <w:p w14:paraId="269EBE2D"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zakazu i nakazu – kategoria B i C,</w:t>
      </w:r>
    </w:p>
    <w:p w14:paraId="32F28550"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informacyjnych oraz kierunku i miejscowości – kategoria D i E,</w:t>
      </w:r>
    </w:p>
    <w:p w14:paraId="1CF1140C"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znaków uzupełniających– kategoria F,</w:t>
      </w:r>
    </w:p>
    <w:p w14:paraId="679ADCDC"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przed przejazdami kolejowymi – kategoria G,</w:t>
      </w:r>
    </w:p>
    <w:p w14:paraId="3B17CF38"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szlaków rowerowych – kategoria R,</w:t>
      </w:r>
    </w:p>
    <w:p w14:paraId="1B757562"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tabliczek do znaków drogowych – kategoria T,</w:t>
      </w:r>
    </w:p>
    <w:p w14:paraId="0424E282"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dla kierujących tramwajami – kategoria AT,</w:t>
      </w:r>
    </w:p>
    <w:p w14:paraId="161247A8" w14:textId="77777777" w:rsidR="00F329DB" w:rsidRPr="00AF0B49" w:rsidRDefault="00F329DB" w:rsidP="00AF0B49">
      <w:pPr>
        <w:widowControl/>
        <w:numPr>
          <w:ilvl w:val="0"/>
          <w:numId w:val="3"/>
        </w:numPr>
        <w:overflowPunct w:val="0"/>
        <w:adjustRightInd w:val="0"/>
        <w:ind w:left="284" w:right="629" w:firstLine="0"/>
        <w:jc w:val="both"/>
        <w:textAlignment w:val="baseline"/>
        <w:rPr>
          <w:rFonts w:cs="Times New Roman"/>
          <w:sz w:val="20"/>
          <w:szCs w:val="20"/>
        </w:rPr>
      </w:pPr>
      <w:r w:rsidRPr="00AF0B49">
        <w:rPr>
          <w:rFonts w:cs="Times New Roman"/>
          <w:sz w:val="20"/>
          <w:szCs w:val="20"/>
        </w:rPr>
        <w:t>dodatkowych znaków dla kierujących pojazdami wojskowymi – kategoria W.</w:t>
      </w:r>
    </w:p>
    <w:p w14:paraId="5653B4DF" w14:textId="65188D94" w:rsidR="00F329DB" w:rsidRPr="00AF0B49" w:rsidRDefault="00F329DB" w:rsidP="00AF0B49">
      <w:pPr>
        <w:spacing w:before="120"/>
        <w:ind w:left="284" w:right="629"/>
        <w:jc w:val="both"/>
        <w:rPr>
          <w:rFonts w:cs="Times New Roman"/>
          <w:sz w:val="20"/>
          <w:szCs w:val="20"/>
        </w:rPr>
      </w:pPr>
      <w:r w:rsidRPr="00AF0B49">
        <w:rPr>
          <w:rFonts w:cs="Times New Roman"/>
          <w:sz w:val="20"/>
          <w:szCs w:val="20"/>
        </w:rPr>
        <w:t>W niniejszej specyfikacji występują grupy znaków pionowych o następującej wielkości:</w:t>
      </w:r>
    </w:p>
    <w:p w14:paraId="644EBBBB"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wielkie (W),</w:t>
      </w:r>
    </w:p>
    <w:p w14:paraId="3B84E447"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duże (D),</w:t>
      </w:r>
    </w:p>
    <w:p w14:paraId="74364E7B"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średnie (Ś),</w:t>
      </w:r>
    </w:p>
    <w:p w14:paraId="626DCAF4"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małe (M),</w:t>
      </w:r>
    </w:p>
    <w:p w14:paraId="290FDFAA" w14:textId="77777777" w:rsidR="00F329DB" w:rsidRPr="00AF0B49" w:rsidRDefault="00F329DB" w:rsidP="00AF0B49">
      <w:pPr>
        <w:widowControl/>
        <w:numPr>
          <w:ilvl w:val="0"/>
          <w:numId w:val="4"/>
        </w:numPr>
        <w:overflowPunct w:val="0"/>
        <w:adjustRightInd w:val="0"/>
        <w:ind w:left="284" w:right="629" w:firstLine="0"/>
        <w:jc w:val="both"/>
        <w:textAlignment w:val="baseline"/>
        <w:rPr>
          <w:rFonts w:cs="Times New Roman"/>
          <w:sz w:val="20"/>
          <w:szCs w:val="20"/>
        </w:rPr>
      </w:pPr>
      <w:r w:rsidRPr="00AF0B49">
        <w:rPr>
          <w:rFonts w:cs="Times New Roman"/>
          <w:sz w:val="20"/>
          <w:szCs w:val="20"/>
        </w:rPr>
        <w:t>znaki mini (MI).</w:t>
      </w:r>
    </w:p>
    <w:p w14:paraId="37A5267A" w14:textId="77777777" w:rsidR="00AF0B49" w:rsidRDefault="00AF0B49" w:rsidP="00AF0B49">
      <w:pPr>
        <w:ind w:left="284" w:right="629"/>
        <w:jc w:val="both"/>
        <w:rPr>
          <w:rFonts w:cs="Times New Roman"/>
          <w:sz w:val="20"/>
          <w:szCs w:val="20"/>
        </w:rPr>
      </w:pPr>
    </w:p>
    <w:p w14:paraId="61043B3F" w14:textId="79FC41CD" w:rsidR="00F329DB" w:rsidRDefault="00F329DB" w:rsidP="00AF0B49">
      <w:pPr>
        <w:ind w:left="284" w:right="629"/>
        <w:jc w:val="both"/>
        <w:rPr>
          <w:rFonts w:cs="Times New Roman"/>
          <w:sz w:val="20"/>
          <w:szCs w:val="20"/>
        </w:rPr>
      </w:pPr>
      <w:r w:rsidRPr="00AF0B49">
        <w:rPr>
          <w:rFonts w:cs="Times New Roman"/>
          <w:sz w:val="20"/>
          <w:szCs w:val="20"/>
        </w:rPr>
        <w:t>Zaleca się zrezygnować z projektowania i ustawiania znaków wielkich.</w:t>
      </w:r>
    </w:p>
    <w:p w14:paraId="4FAA892D" w14:textId="2397BFF7" w:rsidR="00615310" w:rsidRDefault="00615310" w:rsidP="00AF0B49">
      <w:pPr>
        <w:ind w:left="284" w:right="629"/>
        <w:jc w:val="both"/>
        <w:rPr>
          <w:rFonts w:cs="Times New Roman"/>
          <w:sz w:val="20"/>
          <w:szCs w:val="20"/>
        </w:rPr>
      </w:pPr>
      <w:r>
        <w:rPr>
          <w:rFonts w:cs="Times New Roman"/>
          <w:sz w:val="20"/>
          <w:szCs w:val="20"/>
        </w:rPr>
        <w:t xml:space="preserve">Stosować znaki pionowe stalowe, ocynkowane ogniowo. Wykonane z foli II generacji – wszystkie znaki znajdujące się w jezdni. Dopuszcza się stosować wzdłuż ciągów pieszych i rowerowych folię I generacji. </w:t>
      </w:r>
    </w:p>
    <w:p w14:paraId="5FE14FE1" w14:textId="753D266C" w:rsidR="00AF0B49" w:rsidRDefault="00AF0B49" w:rsidP="00AF0B49">
      <w:pPr>
        <w:ind w:left="284" w:right="629"/>
        <w:jc w:val="both"/>
        <w:rPr>
          <w:rFonts w:cs="Times New Roman"/>
          <w:sz w:val="20"/>
          <w:szCs w:val="20"/>
        </w:rPr>
      </w:pPr>
      <w:r>
        <w:rPr>
          <w:rFonts w:cs="Times New Roman"/>
          <w:sz w:val="20"/>
          <w:szCs w:val="20"/>
        </w:rPr>
        <w:t xml:space="preserve">Wszystkie docelowe znaki pionowe, które znajdują się w obrębie tarczy skrzyżowania i wysp rozdzielających należy z uwagi na przejazdy ponadnormatywne projektować w gniazdach montażowych np. typu RS. </w:t>
      </w:r>
      <w:r w:rsidR="00615310">
        <w:rPr>
          <w:rFonts w:cs="Times New Roman"/>
          <w:sz w:val="20"/>
          <w:szCs w:val="20"/>
        </w:rPr>
        <w:t>Gniazda (wykonane ze staliwa lub żeliwa zabezpieczone ogniowo) należy lokalizować przesuwając je „w głąb wyspy”.</w:t>
      </w:r>
    </w:p>
    <w:p w14:paraId="76070557" w14:textId="77777777" w:rsidR="00AF0B49" w:rsidRDefault="00AF0B49" w:rsidP="00AF0B49">
      <w:pPr>
        <w:ind w:left="284" w:right="629"/>
        <w:jc w:val="both"/>
        <w:rPr>
          <w:rFonts w:cs="Times New Roman"/>
          <w:sz w:val="20"/>
          <w:szCs w:val="20"/>
        </w:rPr>
      </w:pPr>
      <w:r>
        <w:rPr>
          <w:rFonts w:cs="Times New Roman"/>
          <w:sz w:val="20"/>
          <w:szCs w:val="20"/>
        </w:rPr>
        <w:t xml:space="preserve">Znaki typu C znajdujące się w pasie rozdziału nie mogą przysłaniać znajdujących się na wyspie uczestników ruchu oraz powinny być montowane </w:t>
      </w:r>
    </w:p>
    <w:p w14:paraId="55C1F3FB" w14:textId="6941729A" w:rsidR="00AF0B49" w:rsidRDefault="00AF0B49" w:rsidP="00AF0B49">
      <w:pPr>
        <w:ind w:left="284" w:right="629"/>
        <w:jc w:val="both"/>
        <w:rPr>
          <w:rFonts w:cs="Times New Roman"/>
          <w:sz w:val="20"/>
          <w:szCs w:val="20"/>
        </w:rPr>
      </w:pPr>
      <w:r>
        <w:rPr>
          <w:rFonts w:cs="Times New Roman"/>
          <w:sz w:val="20"/>
          <w:szCs w:val="20"/>
        </w:rPr>
        <w:t>- w terenie zabudowanym jako zespolony U5b,</w:t>
      </w:r>
    </w:p>
    <w:p w14:paraId="3F90F967" w14:textId="624FD46C" w:rsidR="00AF0B49" w:rsidRDefault="00AF0B49" w:rsidP="00AF0B49">
      <w:pPr>
        <w:ind w:left="284" w:right="629"/>
        <w:jc w:val="both"/>
        <w:rPr>
          <w:rFonts w:cs="Times New Roman"/>
          <w:sz w:val="20"/>
          <w:szCs w:val="20"/>
        </w:rPr>
      </w:pPr>
      <w:r>
        <w:rPr>
          <w:rFonts w:cs="Times New Roman"/>
          <w:sz w:val="20"/>
          <w:szCs w:val="20"/>
        </w:rPr>
        <w:t>- poza terenem zabudowanym oraz na wyspach otwierających / zamykających na wjeździe do terenu zabudowanego należy umieszczać na wysokich słupkach,</w:t>
      </w:r>
    </w:p>
    <w:p w14:paraId="495523EB" w14:textId="153F5E4E" w:rsidR="00AF0B49" w:rsidRDefault="00AF0B49" w:rsidP="00AF0B49">
      <w:pPr>
        <w:ind w:left="284" w:right="629"/>
        <w:jc w:val="both"/>
        <w:rPr>
          <w:rFonts w:cs="Times New Roman"/>
          <w:sz w:val="20"/>
          <w:szCs w:val="20"/>
        </w:rPr>
      </w:pPr>
      <w:r>
        <w:rPr>
          <w:rFonts w:cs="Times New Roman"/>
          <w:sz w:val="20"/>
          <w:szCs w:val="20"/>
        </w:rPr>
        <w:t xml:space="preserve">- w przypadku braku możliwości oświetlenia znaku C-9 znajdującego się w pasie rozdziału (należy uzyskać pisemną zgodę Zarządy drogi) należy tarczę znaku okleić folią III generacji. </w:t>
      </w:r>
    </w:p>
    <w:p w14:paraId="028DCEB3" w14:textId="00EB0B01" w:rsidR="00AF0B49" w:rsidRDefault="00615310" w:rsidP="00615310">
      <w:pPr>
        <w:ind w:left="284" w:right="629"/>
        <w:jc w:val="both"/>
        <w:rPr>
          <w:sz w:val="20"/>
          <w:szCs w:val="20"/>
        </w:rPr>
      </w:pPr>
      <w:r>
        <w:rPr>
          <w:rFonts w:cs="Times New Roman"/>
          <w:sz w:val="20"/>
          <w:szCs w:val="20"/>
        </w:rPr>
        <w:t xml:space="preserve">Tablice z grupy D, E, F lub zestawy tablic, których powierzchnia </w:t>
      </w:r>
      <w:r w:rsidRPr="00615310">
        <w:rPr>
          <w:rFonts w:cs="Times New Roman"/>
          <w:sz w:val="20"/>
          <w:szCs w:val="20"/>
        </w:rPr>
        <w:t xml:space="preserve">jest </w:t>
      </w:r>
      <w:r w:rsidRPr="00615310">
        <w:rPr>
          <w:sz w:val="20"/>
          <w:szCs w:val="20"/>
        </w:rPr>
        <w:t>&gt; 1,7 m</w:t>
      </w:r>
      <w:r w:rsidRPr="00615310">
        <w:rPr>
          <w:sz w:val="20"/>
          <w:szCs w:val="20"/>
          <w:vertAlign w:val="superscript"/>
        </w:rPr>
        <w:t>2</w:t>
      </w:r>
      <w:r>
        <w:rPr>
          <w:sz w:val="20"/>
          <w:szCs w:val="20"/>
        </w:rPr>
        <w:t xml:space="preserve">, należy </w:t>
      </w:r>
      <w:r>
        <w:rPr>
          <w:sz w:val="20"/>
          <w:szCs w:val="20"/>
        </w:rPr>
        <w:lastRenderedPageBreak/>
        <w:t xml:space="preserve">umieszczać na konstrukcjach kratowych podatnych. </w:t>
      </w:r>
    </w:p>
    <w:p w14:paraId="6E5FC3D2" w14:textId="383E136B" w:rsidR="00615310" w:rsidRPr="00615310" w:rsidRDefault="00615310" w:rsidP="00615310">
      <w:pPr>
        <w:ind w:left="284" w:right="629"/>
        <w:jc w:val="both"/>
        <w:rPr>
          <w:sz w:val="20"/>
          <w:szCs w:val="20"/>
        </w:rPr>
      </w:pPr>
      <w:r>
        <w:rPr>
          <w:sz w:val="20"/>
          <w:szCs w:val="20"/>
        </w:rPr>
        <w:t>Słupki do znaków pionowych należy umieszczać w fundamencie prefabrykowanym lub szalowanym.</w:t>
      </w:r>
    </w:p>
    <w:p w14:paraId="5D7549E9" w14:textId="77777777" w:rsidR="00AF0B49" w:rsidRPr="00AF0B49" w:rsidRDefault="00AF0B49" w:rsidP="00AF0B49">
      <w:pPr>
        <w:ind w:left="284" w:right="629"/>
        <w:jc w:val="both"/>
        <w:rPr>
          <w:rFonts w:cs="Times New Roman"/>
          <w:sz w:val="20"/>
          <w:szCs w:val="20"/>
        </w:rPr>
      </w:pPr>
    </w:p>
    <w:p w14:paraId="1655FF09" w14:textId="031F599E" w:rsidR="00F6181D" w:rsidRPr="00AF0B49" w:rsidRDefault="00F329DB" w:rsidP="00AF0B49">
      <w:pPr>
        <w:tabs>
          <w:tab w:val="left" w:pos="1134"/>
        </w:tabs>
        <w:spacing w:after="240"/>
        <w:ind w:left="284" w:right="629"/>
        <w:jc w:val="both"/>
        <w:rPr>
          <w:rFonts w:cs="Times New Roman"/>
          <w:b/>
          <w:sz w:val="20"/>
          <w:szCs w:val="20"/>
        </w:rPr>
      </w:pPr>
      <w:r w:rsidRPr="00AF0B49">
        <w:rPr>
          <w:rFonts w:cs="Times New Roman"/>
          <w:b/>
          <w:sz w:val="20"/>
          <w:szCs w:val="20"/>
        </w:rPr>
        <w:t>1.5</w:t>
      </w:r>
      <w:r w:rsidRPr="00AF0B49">
        <w:rPr>
          <w:rFonts w:cs="Times New Roman"/>
          <w:b/>
          <w:sz w:val="20"/>
          <w:szCs w:val="20"/>
        </w:rPr>
        <w:tab/>
      </w:r>
      <w:r w:rsidR="00F0173A" w:rsidRPr="00AF0B49">
        <w:rPr>
          <w:rFonts w:cs="Times New Roman"/>
          <w:b/>
          <w:sz w:val="20"/>
          <w:szCs w:val="20"/>
        </w:rPr>
        <w:t>Określenia</w:t>
      </w:r>
      <w:r w:rsidR="00F0173A" w:rsidRPr="00AF0B49">
        <w:rPr>
          <w:rFonts w:cs="Times New Roman"/>
          <w:b/>
          <w:spacing w:val="-2"/>
          <w:sz w:val="20"/>
          <w:szCs w:val="20"/>
        </w:rPr>
        <w:t xml:space="preserve"> </w:t>
      </w:r>
      <w:r w:rsidR="00F0173A" w:rsidRPr="00AF0B49">
        <w:rPr>
          <w:rFonts w:cs="Times New Roman"/>
          <w:b/>
          <w:sz w:val="20"/>
          <w:szCs w:val="20"/>
        </w:rPr>
        <w:t>podstawowe</w:t>
      </w:r>
      <w:bookmarkEnd w:id="6"/>
    </w:p>
    <w:p w14:paraId="2A7B94CD" w14:textId="0663A45D" w:rsidR="00F329DB" w:rsidRPr="00AF0B49" w:rsidRDefault="00AF0B49" w:rsidP="00AF0B49">
      <w:p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.1. Znak drogowy pionowy – element wyposażenia drogi zamocowany na stałe lub </w:t>
      </w:r>
      <w:r w:rsidR="00F329DB" w:rsidRPr="00AF0B49">
        <w:rPr>
          <w:rFonts w:cs="Times New Roman"/>
          <w:i/>
          <w:sz w:val="20"/>
          <w:szCs w:val="20"/>
        </w:rPr>
        <w:t>przenośny</w:t>
      </w:r>
      <w:r w:rsidR="00F329DB" w:rsidRPr="00AF0B49">
        <w:rPr>
          <w:rFonts w:cs="Times New Roman"/>
          <w:sz w:val="20"/>
          <w:szCs w:val="20"/>
        </w:rPr>
        <w:t>, służący do ostrzegania, prowadzenia i informowania użytkowników drogi. Znak drogowy pionowy składa się z lica umieszczonego na tarczy. Zestaw znaku drogowego obejmuje znak drogowy pionowy umieszcz</w:t>
      </w:r>
      <w:r>
        <w:rPr>
          <w:rFonts w:cs="Times New Roman"/>
          <w:sz w:val="20"/>
          <w:szCs w:val="20"/>
        </w:rPr>
        <w:t>ony na konstrukcji wsporczej</w:t>
      </w:r>
      <w:r w:rsidR="00F329DB" w:rsidRPr="00AF0B49">
        <w:rPr>
          <w:rFonts w:cs="Times New Roman"/>
          <w:sz w:val="20"/>
          <w:szCs w:val="20"/>
        </w:rPr>
        <w:t>.</w:t>
      </w:r>
    </w:p>
    <w:p w14:paraId="6208374A" w14:textId="120455B7" w:rsidR="00F329DB" w:rsidRPr="00AF0B49" w:rsidRDefault="00AF0B49" w:rsidP="00AF0B49">
      <w:pPr>
        <w:numPr>
          <w:ilvl w:val="12"/>
          <w:numId w:val="0"/>
        </w:numPr>
        <w:ind w:left="284" w:right="629"/>
        <w:rPr>
          <w:rFonts w:cs="Times New Roman"/>
          <w:sz w:val="20"/>
          <w:szCs w:val="20"/>
        </w:rPr>
      </w:pPr>
      <w:r>
        <w:rPr>
          <w:rFonts w:cs="Times New Roman"/>
          <w:sz w:val="20"/>
          <w:szCs w:val="20"/>
        </w:rPr>
        <w:t>1.5</w:t>
      </w:r>
      <w:r w:rsidR="00F329DB" w:rsidRPr="00AF0B49">
        <w:rPr>
          <w:rFonts w:cs="Times New Roman"/>
          <w:sz w:val="20"/>
          <w:szCs w:val="20"/>
        </w:rPr>
        <w:t>.2. Tarcza znaku – to płaskie podłoże bez lub z elementami wzmacniającymi (profil montażowy) i z krawędzią usztywnioną profilem lub podwójnie zagiętą, na którym w sposób trwały jest umieszczone lico znaku. Tarcza może być wykonana z blachy stalowej ocynkowanej ogniowo, aluminiowej zabezpieczonej przed procesami korozji powłokami ochronnymi zapewniającymi jakość i trwałość wykonanego znaku, z płyty warstwowej lub z innego materiału zapewniającego odpowiednią do przeznaczenia trwałość.</w:t>
      </w:r>
    </w:p>
    <w:p w14:paraId="703E0246" w14:textId="2F3917AE" w:rsidR="00F329DB" w:rsidRPr="00AF0B49" w:rsidRDefault="00AF0B49" w:rsidP="00AF0B49">
      <w:pPr>
        <w:ind w:left="284" w:right="629"/>
        <w:jc w:val="both"/>
        <w:rPr>
          <w:rFonts w:cs="Times New Roman"/>
          <w:sz w:val="20"/>
          <w:szCs w:val="20"/>
        </w:rPr>
      </w:pPr>
      <w:r>
        <w:rPr>
          <w:rFonts w:cs="Times New Roman"/>
          <w:sz w:val="20"/>
          <w:szCs w:val="20"/>
        </w:rPr>
        <w:t>1.5</w:t>
      </w:r>
      <w:r w:rsidR="00F329DB" w:rsidRPr="00AF0B49">
        <w:rPr>
          <w:rFonts w:cs="Times New Roman"/>
          <w:sz w:val="20"/>
          <w:szCs w:val="20"/>
        </w:rPr>
        <w:t>.3. Lico znaku - to przednia część znaku, wykonana z samoprzylepnej folii odblaskowej lub nieodblaskowej z naniesioną treścią: wykonaną techniką druku sitowego, druku cyfrowego, wyklejaną z transparentnych folii ploterowych lub z folii odblaskowych lub nieodblaskowych.</w:t>
      </w:r>
    </w:p>
    <w:p w14:paraId="15EA22F4" w14:textId="1F0450DE"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.4. Uchwyt mocujący - element stalowy, aluminiowy lub z tworzywa sztucznego zabezpieczony przed korozją, służący do zamocowania w sposób rozłączny tarczy znaku do konstrukcji wsporczej.</w:t>
      </w:r>
    </w:p>
    <w:p w14:paraId="524BB74B" w14:textId="4E2D1E41"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.5. Znak drogowy odblaskowy - znak, którego lico wykazuje właściwości odblaskowe (wykonane jest z materiału o odbiciu powrotnym - współdrożnym).</w:t>
      </w:r>
    </w:p>
    <w:p w14:paraId="3DC38B1E" w14:textId="5FE7F5F5"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.6. Konstrukcja wsporcza znaku - każdy rodzaj konstrukcji (słupek, słup, słupy, kratownice, wysięgniki, bramy, wsporniki itp.) gwarantujący przenoszenie obciążeń zmiennych i stałych działających na konstrukcję i zamontowane na niej znaki lub tablice.</w:t>
      </w:r>
    </w:p>
    <w:p w14:paraId="11BCD3B2" w14:textId="2E209E78" w:rsidR="00F329DB" w:rsidRPr="00AF0B49" w:rsidRDefault="00AF0B49" w:rsidP="00AF0B49">
      <w:pPr>
        <w:numPr>
          <w:ilvl w:val="12"/>
          <w:numId w:val="0"/>
        </w:numPr>
        <w:ind w:left="284" w:right="629"/>
        <w:jc w:val="both"/>
        <w:rPr>
          <w:rFonts w:cs="Times New Roman"/>
          <w:sz w:val="20"/>
          <w:szCs w:val="20"/>
        </w:rPr>
      </w:pPr>
      <w:r>
        <w:rPr>
          <w:rFonts w:cs="Times New Roman"/>
          <w:sz w:val="20"/>
          <w:szCs w:val="20"/>
        </w:rPr>
        <w:t>1.5</w:t>
      </w:r>
      <w:r w:rsidR="00F329DB" w:rsidRPr="00AF0B49">
        <w:rPr>
          <w:rFonts w:cs="Times New Roman"/>
          <w:sz w:val="20"/>
          <w:szCs w:val="20"/>
        </w:rPr>
        <w:t xml:space="preserve">.7. </w:t>
      </w:r>
      <w:r w:rsidR="00F329DB" w:rsidRPr="00AF0B49">
        <w:rPr>
          <w:rFonts w:cs="Times New Roman"/>
          <w:sz w:val="20"/>
          <w:szCs w:val="20"/>
          <w:shd w:val="clear" w:color="auto" w:fill="FFFFFF"/>
        </w:rPr>
        <w:t>Bezpieczna konstrukcja wsporcza</w:t>
      </w:r>
      <w:r w:rsidR="00F329DB" w:rsidRPr="00AF0B49">
        <w:rPr>
          <w:rFonts w:cs="Times New Roman"/>
          <w:i/>
          <w:sz w:val="20"/>
          <w:szCs w:val="20"/>
          <w:shd w:val="clear" w:color="auto" w:fill="FFFFFF"/>
        </w:rPr>
        <w:t xml:space="preserve"> – </w:t>
      </w:r>
      <w:r w:rsidR="00F329DB" w:rsidRPr="00AF0B49">
        <w:rPr>
          <w:rFonts w:cs="Times New Roman"/>
          <w:sz w:val="20"/>
          <w:szCs w:val="20"/>
          <w:shd w:val="clear" w:color="auto" w:fill="FFFFFF"/>
        </w:rPr>
        <w:t>konstrukcja wsporcza znaku, spełniają</w:t>
      </w:r>
      <w:r w:rsidR="00AB5C96">
        <w:rPr>
          <w:rFonts w:cs="Times New Roman"/>
          <w:sz w:val="20"/>
          <w:szCs w:val="20"/>
          <w:shd w:val="clear" w:color="auto" w:fill="FFFFFF"/>
        </w:rPr>
        <w:t xml:space="preserve">ca wymagania PN-EN 12767:2008 </w:t>
      </w:r>
      <w:r w:rsidR="00F329DB" w:rsidRPr="00AF0B49">
        <w:rPr>
          <w:rFonts w:cs="Times New Roman"/>
          <w:sz w:val="20"/>
          <w:szCs w:val="20"/>
          <w:shd w:val="clear" w:color="auto" w:fill="FFFFFF"/>
        </w:rPr>
        <w:t>w określonych kategoriach pochłaniania energii zderzenia oraz poziomach bezpieczeństwa kierujących i pasażerów pojazdu – większych od zera.</w:t>
      </w:r>
    </w:p>
    <w:p w14:paraId="14120652"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1.4.8. Znak drogowy pionowy podświetlany - znak, wykonany w formie szczelnej obudowy, z umieszczonym w jej wnętrzu źródłem światła. Lico znaku stanowi transluminentna powłoka, na którą naniesiony jest symbol znaku.</w:t>
      </w:r>
    </w:p>
    <w:p w14:paraId="1289232D"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1.4.9. Znak drogowy pionowy oświetlany - znak, którego odblaskowe lico jest oświetlane źródłem światła umieszczonym na zewnątrz znaku.</w:t>
      </w:r>
    </w:p>
    <w:p w14:paraId="32172F58" w14:textId="77777777" w:rsidR="00F329DB" w:rsidRPr="00AF0B49" w:rsidRDefault="00F329DB" w:rsidP="00AF0B49">
      <w:pPr>
        <w:numPr>
          <w:ilvl w:val="12"/>
          <w:numId w:val="0"/>
        </w:numPr>
        <w:ind w:left="284" w:right="629"/>
        <w:jc w:val="both"/>
        <w:rPr>
          <w:rFonts w:cs="Times New Roman"/>
          <w:strike/>
          <w:sz w:val="20"/>
          <w:szCs w:val="20"/>
        </w:rPr>
      </w:pPr>
      <w:r w:rsidRPr="00AF0B49">
        <w:rPr>
          <w:rFonts w:cs="Times New Roman"/>
          <w:sz w:val="20"/>
          <w:szCs w:val="20"/>
        </w:rPr>
        <w:t>1.4.10. Znak drogowy pionowy aktywny</w:t>
      </w:r>
      <w:r w:rsidRPr="00AF0B49">
        <w:rPr>
          <w:rFonts w:cs="Times New Roman"/>
          <w:i/>
          <w:sz w:val="20"/>
          <w:szCs w:val="20"/>
        </w:rPr>
        <w:t xml:space="preserve"> – </w:t>
      </w:r>
      <w:r w:rsidRPr="00AF0B49">
        <w:rPr>
          <w:rFonts w:cs="Times New Roman"/>
          <w:sz w:val="20"/>
          <w:szCs w:val="20"/>
        </w:rPr>
        <w:t>odblaskowy znak drogowy o niezmiennej treści, wyposażony w pulsujące punktowe źródła światła zasilane prądem elektrycznym.</w:t>
      </w:r>
    </w:p>
    <w:p w14:paraId="3E800D13"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1.4.11. Znak nowy - znak użytkowany (ustawiony na drodze) lub magazynowany w okresie do 3 miesięcy od daty produkcji.</w:t>
      </w:r>
    </w:p>
    <w:p w14:paraId="4F7D4568" w14:textId="77777777" w:rsidR="00CB0844" w:rsidRPr="00AF0B49" w:rsidRDefault="00CB0844" w:rsidP="00AF0B49">
      <w:pPr>
        <w:tabs>
          <w:tab w:val="left" w:pos="1130"/>
        </w:tabs>
        <w:spacing w:before="119"/>
        <w:ind w:left="284" w:right="629"/>
        <w:jc w:val="both"/>
        <w:rPr>
          <w:rFonts w:cs="Times New Roman"/>
          <w:sz w:val="20"/>
          <w:szCs w:val="20"/>
        </w:rPr>
      </w:pPr>
      <w:r w:rsidRPr="00AF0B49">
        <w:rPr>
          <w:rFonts w:cs="Times New Roman"/>
          <w:sz w:val="20"/>
          <w:szCs w:val="20"/>
        </w:rPr>
        <w:t>Pozostałe określenia podstawowe są zgodne z obowiązującymi, odpowiednimi polskimi normami i z definicjami podanymi w SST D-M-00.00.00 „Wymagania ogólne” pkt 1.5.</w:t>
      </w:r>
    </w:p>
    <w:p w14:paraId="13DC9501" w14:textId="6A440682" w:rsidR="00F6181D" w:rsidRPr="00AF0B49" w:rsidRDefault="00811008" w:rsidP="00AF0B49">
      <w:pPr>
        <w:pStyle w:val="Nagwek1"/>
        <w:numPr>
          <w:ilvl w:val="1"/>
          <w:numId w:val="1"/>
        </w:numPr>
        <w:tabs>
          <w:tab w:val="left" w:pos="1130"/>
        </w:tabs>
        <w:spacing w:before="121"/>
        <w:ind w:left="284" w:right="629" w:firstLine="0"/>
        <w:jc w:val="both"/>
        <w:rPr>
          <w:rFonts w:cs="Times New Roman"/>
        </w:rPr>
      </w:pPr>
      <w:bookmarkStart w:id="7" w:name="_Toc118446760"/>
      <w:r w:rsidRPr="00AF0B49">
        <w:rPr>
          <w:rFonts w:cs="Times New Roman"/>
        </w:rPr>
        <w:t>Szczegółowe</w:t>
      </w:r>
      <w:r w:rsidR="00F0173A" w:rsidRPr="00AF0B49">
        <w:rPr>
          <w:rFonts w:cs="Times New Roman"/>
        </w:rPr>
        <w:t xml:space="preserve"> wymagania dotyczące</w:t>
      </w:r>
      <w:r w:rsidR="00F0173A" w:rsidRPr="00AF0B49">
        <w:rPr>
          <w:rFonts w:cs="Times New Roman"/>
          <w:spacing w:val="2"/>
        </w:rPr>
        <w:t xml:space="preserve"> </w:t>
      </w:r>
      <w:r w:rsidR="00F0173A" w:rsidRPr="00AF0B49">
        <w:rPr>
          <w:rFonts w:cs="Times New Roman"/>
        </w:rPr>
        <w:t>robót</w:t>
      </w:r>
      <w:bookmarkEnd w:id="7"/>
    </w:p>
    <w:p w14:paraId="104D0243" w14:textId="66793B5E" w:rsidR="00F6181D" w:rsidRPr="00AF0B49" w:rsidRDefault="00811008" w:rsidP="00AF0B49">
      <w:pPr>
        <w:pStyle w:val="Tekstpodstawowy"/>
        <w:spacing w:before="155"/>
        <w:ind w:left="284" w:right="629"/>
        <w:rPr>
          <w:rFonts w:cs="Times New Roman"/>
        </w:rPr>
      </w:pPr>
      <w:r w:rsidRPr="00AF0B49">
        <w:rPr>
          <w:rFonts w:cs="Times New Roman"/>
        </w:rPr>
        <w:t xml:space="preserve">Szczegółowe </w:t>
      </w:r>
      <w:r w:rsidR="00CB0844" w:rsidRPr="00AF0B49">
        <w:rPr>
          <w:rFonts w:cs="Times New Roman"/>
        </w:rPr>
        <w:t>wymagania dotyczące robót podano w SST D-M-00.00.00 „Wymagania ogólne” pkt 1.6.</w:t>
      </w:r>
    </w:p>
    <w:p w14:paraId="755C6EF9" w14:textId="77777777" w:rsidR="00F6181D" w:rsidRPr="00AF0B49" w:rsidRDefault="00F6181D" w:rsidP="00AF0B49">
      <w:pPr>
        <w:pStyle w:val="Tekstpodstawowy"/>
        <w:spacing w:before="10"/>
        <w:ind w:left="284" w:right="629"/>
        <w:rPr>
          <w:rFonts w:cs="Times New Roman"/>
        </w:rPr>
      </w:pPr>
    </w:p>
    <w:p w14:paraId="761A2DDB" w14:textId="77777777" w:rsidR="00F6181D" w:rsidRPr="00AF0B49" w:rsidRDefault="00F0173A" w:rsidP="00AF0B49">
      <w:pPr>
        <w:pStyle w:val="Nagwek1"/>
        <w:numPr>
          <w:ilvl w:val="0"/>
          <w:numId w:val="1"/>
        </w:numPr>
        <w:tabs>
          <w:tab w:val="left" w:pos="1130"/>
        </w:tabs>
        <w:ind w:left="284" w:right="629" w:firstLine="0"/>
        <w:jc w:val="both"/>
        <w:rPr>
          <w:rFonts w:cs="Times New Roman"/>
        </w:rPr>
      </w:pPr>
      <w:bookmarkStart w:id="8" w:name="_Toc118446761"/>
      <w:r w:rsidRPr="00AF0B49">
        <w:rPr>
          <w:rFonts w:cs="Times New Roman"/>
        </w:rPr>
        <w:t>MATERIAŁY</w:t>
      </w:r>
      <w:bookmarkEnd w:id="8"/>
    </w:p>
    <w:p w14:paraId="655E1DDF" w14:textId="332614AE" w:rsidR="00F6181D" w:rsidRPr="00AF0B49" w:rsidRDefault="00A15B4F" w:rsidP="00AF0B49">
      <w:pPr>
        <w:pStyle w:val="Nagwek1"/>
        <w:numPr>
          <w:ilvl w:val="1"/>
          <w:numId w:val="1"/>
        </w:numPr>
        <w:tabs>
          <w:tab w:val="left" w:pos="1130"/>
        </w:tabs>
        <w:spacing w:before="156"/>
        <w:ind w:left="284" w:right="629" w:firstLine="0"/>
        <w:jc w:val="both"/>
        <w:rPr>
          <w:rFonts w:cs="Times New Roman"/>
        </w:rPr>
      </w:pPr>
      <w:bookmarkStart w:id="9" w:name="_Toc118446762"/>
      <w:r w:rsidRPr="00AF0B49">
        <w:rPr>
          <w:rFonts w:cs="Times New Roman"/>
        </w:rPr>
        <w:t xml:space="preserve">Szczegółowe </w:t>
      </w:r>
      <w:r w:rsidR="00F0173A" w:rsidRPr="00AF0B49">
        <w:rPr>
          <w:rFonts w:cs="Times New Roman"/>
        </w:rPr>
        <w:t>wymagania dotyczące</w:t>
      </w:r>
      <w:r w:rsidR="00F0173A" w:rsidRPr="00AF0B49">
        <w:rPr>
          <w:rFonts w:cs="Times New Roman"/>
          <w:spacing w:val="-1"/>
        </w:rPr>
        <w:t xml:space="preserve"> </w:t>
      </w:r>
      <w:r w:rsidR="00F0173A" w:rsidRPr="00AF0B49">
        <w:rPr>
          <w:rFonts w:cs="Times New Roman"/>
        </w:rPr>
        <w:t>materiałów</w:t>
      </w:r>
      <w:bookmarkEnd w:id="9"/>
    </w:p>
    <w:p w14:paraId="66ACE2D4" w14:textId="75F4E584" w:rsidR="00CB0844" w:rsidRPr="00AF0B49" w:rsidRDefault="00A15B4F" w:rsidP="00AF0B49">
      <w:pPr>
        <w:pStyle w:val="Nagwek1"/>
        <w:tabs>
          <w:tab w:val="left" w:pos="1130"/>
        </w:tabs>
        <w:spacing w:before="120"/>
        <w:ind w:left="284" w:right="629" w:firstLine="0"/>
        <w:jc w:val="both"/>
        <w:rPr>
          <w:rFonts w:cs="Times New Roman"/>
          <w:b w:val="0"/>
        </w:rPr>
      </w:pPr>
      <w:bookmarkStart w:id="10" w:name="_Toc118446763"/>
      <w:r w:rsidRPr="00AF0B49">
        <w:rPr>
          <w:rFonts w:cs="Times New Roman"/>
          <w:b w:val="0"/>
        </w:rPr>
        <w:t>Szczegółowe</w:t>
      </w:r>
      <w:r w:rsidR="00CB0844" w:rsidRPr="00AF0B49">
        <w:rPr>
          <w:rFonts w:cs="Times New Roman"/>
          <w:b w:val="0"/>
        </w:rPr>
        <w:t xml:space="preserve"> wymagania dotyczące materiałów, ich pozyskiwania i składowania podano w SST D-M-00.00.00 „Wymagania ogólne” pkt 2.</w:t>
      </w:r>
      <w:bookmarkEnd w:id="10"/>
    </w:p>
    <w:p w14:paraId="128C7F2D" w14:textId="77777777" w:rsidR="003155E7" w:rsidRPr="00AF0B49" w:rsidRDefault="003155E7" w:rsidP="00AF0B49">
      <w:pPr>
        <w:pStyle w:val="Nagwek1"/>
        <w:tabs>
          <w:tab w:val="left" w:pos="1130"/>
        </w:tabs>
        <w:spacing w:before="120"/>
        <w:ind w:left="284" w:right="629" w:firstLine="0"/>
        <w:jc w:val="both"/>
        <w:rPr>
          <w:rFonts w:cs="Times New Roman"/>
          <w:b w:val="0"/>
        </w:rPr>
      </w:pPr>
    </w:p>
    <w:p w14:paraId="5600CF76" w14:textId="407BB4E1" w:rsidR="00F329DB" w:rsidRPr="00615310" w:rsidRDefault="00F329DB" w:rsidP="00615310">
      <w:pPr>
        <w:pStyle w:val="Nagwek2"/>
        <w:numPr>
          <w:ilvl w:val="12"/>
          <w:numId w:val="0"/>
        </w:numPr>
        <w:tabs>
          <w:tab w:val="left" w:pos="1134"/>
        </w:tabs>
        <w:spacing w:after="240"/>
        <w:ind w:left="284" w:right="629"/>
        <w:jc w:val="both"/>
        <w:rPr>
          <w:rFonts w:ascii="Verdana" w:hAnsi="Verdana" w:cs="Times New Roman"/>
          <w:b/>
          <w:color w:val="auto"/>
          <w:sz w:val="20"/>
          <w:szCs w:val="20"/>
        </w:rPr>
      </w:pPr>
      <w:r w:rsidRPr="00615310">
        <w:rPr>
          <w:rFonts w:ascii="Verdana" w:hAnsi="Verdana" w:cs="Times New Roman"/>
          <w:b/>
          <w:color w:val="auto"/>
          <w:sz w:val="20"/>
          <w:szCs w:val="20"/>
        </w:rPr>
        <w:t xml:space="preserve">2.2. </w:t>
      </w:r>
      <w:r w:rsidR="00615310">
        <w:rPr>
          <w:rFonts w:ascii="Verdana" w:hAnsi="Verdana" w:cs="Times New Roman"/>
          <w:b/>
          <w:color w:val="auto"/>
          <w:sz w:val="20"/>
          <w:szCs w:val="20"/>
        </w:rPr>
        <w:tab/>
      </w:r>
      <w:r w:rsidRPr="00615310">
        <w:rPr>
          <w:rFonts w:ascii="Verdana" w:hAnsi="Verdana" w:cs="Times New Roman"/>
          <w:b/>
          <w:color w:val="auto"/>
          <w:sz w:val="20"/>
          <w:szCs w:val="20"/>
        </w:rPr>
        <w:t>Wprowadzenie wyrobu do obrotu</w:t>
      </w:r>
    </w:p>
    <w:p w14:paraId="7823D5EE" w14:textId="51E898E1"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Jeśli wyrób budowlany, w tym materiał do pionowego oznakowania dróg, objęty jest normą zharmonizowaną lub jest zgodny z wydaną dla niego europejską oceną techniczną, producent może sporządzić deklarację właściwości użytkowych, oznakować wyrób znakiem CE </w:t>
      </w:r>
      <w:r w:rsidR="00615310">
        <w:rPr>
          <w:rFonts w:cs="Times New Roman"/>
          <w:sz w:val="20"/>
          <w:szCs w:val="20"/>
        </w:rPr>
        <w:t>i wprowadzić wyrób do obrotu</w:t>
      </w:r>
      <w:r w:rsidRPr="00AF0B49">
        <w:rPr>
          <w:rFonts w:cs="Times New Roman"/>
          <w:sz w:val="20"/>
          <w:szCs w:val="20"/>
        </w:rPr>
        <w:t>.</w:t>
      </w:r>
      <w:r w:rsidR="00615310">
        <w:rPr>
          <w:rFonts w:cs="Times New Roman"/>
          <w:sz w:val="20"/>
          <w:szCs w:val="20"/>
        </w:rPr>
        <w:t xml:space="preserve"> Norma zharmonizowana </w:t>
      </w:r>
      <w:r w:rsidRPr="00AF0B49">
        <w:rPr>
          <w:rFonts w:cs="Times New Roman"/>
          <w:sz w:val="20"/>
          <w:szCs w:val="20"/>
        </w:rPr>
        <w:t xml:space="preserve">dotyczy znaków drogowych, zestawów </w:t>
      </w:r>
      <w:r w:rsidRPr="00AF0B49">
        <w:rPr>
          <w:rFonts w:cs="Times New Roman"/>
          <w:sz w:val="20"/>
          <w:szCs w:val="20"/>
        </w:rPr>
        <w:lastRenderedPageBreak/>
        <w:t>znaków drogowych, konstrukcji wsporczych, lic znaków wykonanych z folii odblaskowych kulkowych.</w:t>
      </w:r>
    </w:p>
    <w:p w14:paraId="11D2FEA1" w14:textId="550D6C0F"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Wyroby, których nie obejmuje norma zharmonizowana, np. folie odblaskowe pryzmatyczne mogą uzyskać europejską ocenę techniczną np. na podstawie wytycznych dla wcześniejszej europ</w:t>
      </w:r>
      <w:r w:rsidR="00615310">
        <w:rPr>
          <w:rFonts w:cs="Times New Roman"/>
          <w:sz w:val="20"/>
          <w:szCs w:val="20"/>
        </w:rPr>
        <w:t xml:space="preserve">ejskiej aprobaty technicznej </w:t>
      </w:r>
      <w:r w:rsidRPr="00AF0B49">
        <w:rPr>
          <w:rFonts w:cs="Times New Roman"/>
          <w:sz w:val="20"/>
          <w:szCs w:val="20"/>
        </w:rPr>
        <w:t>l</w:t>
      </w:r>
      <w:r w:rsidR="00615310">
        <w:rPr>
          <w:rFonts w:cs="Times New Roman"/>
          <w:sz w:val="20"/>
          <w:szCs w:val="20"/>
        </w:rPr>
        <w:t>ub krajową ocenę techniczną</w:t>
      </w:r>
      <w:r w:rsidRPr="00AF0B49">
        <w:rPr>
          <w:rFonts w:cs="Times New Roman"/>
          <w:sz w:val="20"/>
          <w:szCs w:val="20"/>
        </w:rPr>
        <w:t>.</w:t>
      </w:r>
    </w:p>
    <w:p w14:paraId="667F2101" w14:textId="55B80468"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Jeśli wyrób budowlany jest zgodny z wydaną dla niego krajową oceną techniczną, producent może sporządzić krajową deklarację właściwości użytkowych, oznakować wyrób znakiem budowlanym </w:t>
      </w:r>
      <w:r w:rsidR="00615310">
        <w:rPr>
          <w:rFonts w:cs="Times New Roman"/>
          <w:sz w:val="20"/>
          <w:szCs w:val="20"/>
        </w:rPr>
        <w:t>i wprowadzić wyrób do obrotu</w:t>
      </w:r>
      <w:r w:rsidRPr="00AF0B49">
        <w:rPr>
          <w:rFonts w:cs="Times New Roman"/>
          <w:sz w:val="20"/>
          <w:szCs w:val="20"/>
        </w:rPr>
        <w:t>. Krajowa deklaracja właściwości użytkowych może być wydana przez producenta, który uzyskał krajowy certyfikat stało</w:t>
      </w:r>
      <w:r w:rsidR="00615310">
        <w:rPr>
          <w:rFonts w:cs="Times New Roman"/>
          <w:sz w:val="20"/>
          <w:szCs w:val="20"/>
        </w:rPr>
        <w:t xml:space="preserve">ści właściwości użytkowych </w:t>
      </w:r>
      <w:r w:rsidRPr="00AF0B49">
        <w:rPr>
          <w:rFonts w:cs="Times New Roman"/>
          <w:sz w:val="20"/>
          <w:szCs w:val="20"/>
        </w:rPr>
        <w:t>wydany przez jednostkę notyfikowaną. Aprobaty techniczne IBDiM wydane przed 1 stycznia 2017 r. mogą być wykorzystywane jako krajowe oceny techniczne do końca o</w:t>
      </w:r>
      <w:r w:rsidR="00615310">
        <w:rPr>
          <w:rFonts w:cs="Times New Roman"/>
          <w:sz w:val="20"/>
          <w:szCs w:val="20"/>
        </w:rPr>
        <w:t>kresu ważności tych aprobat</w:t>
      </w:r>
      <w:r w:rsidRPr="00AF0B49">
        <w:rPr>
          <w:rFonts w:cs="Times New Roman"/>
          <w:sz w:val="20"/>
          <w:szCs w:val="20"/>
        </w:rPr>
        <w:t>.</w:t>
      </w:r>
    </w:p>
    <w:p w14:paraId="36221E3F" w14:textId="0F8DDB88" w:rsidR="00F329DB" w:rsidRPr="00AF0B49" w:rsidRDefault="00F329DB" w:rsidP="00615310">
      <w:pPr>
        <w:tabs>
          <w:tab w:val="left" w:pos="993"/>
        </w:tabs>
        <w:spacing w:before="120" w:after="120"/>
        <w:ind w:left="284" w:right="629"/>
        <w:jc w:val="both"/>
        <w:rPr>
          <w:rFonts w:cs="Times New Roman"/>
          <w:b/>
          <w:sz w:val="20"/>
          <w:szCs w:val="20"/>
        </w:rPr>
      </w:pPr>
      <w:r w:rsidRPr="00AF0B49">
        <w:rPr>
          <w:rFonts w:cs="Times New Roman"/>
          <w:b/>
          <w:sz w:val="20"/>
          <w:szCs w:val="20"/>
        </w:rPr>
        <w:t xml:space="preserve">2.3. </w:t>
      </w:r>
      <w:r w:rsidR="00615310">
        <w:rPr>
          <w:rFonts w:cs="Times New Roman"/>
          <w:b/>
          <w:sz w:val="20"/>
          <w:szCs w:val="20"/>
        </w:rPr>
        <w:tab/>
      </w:r>
      <w:r w:rsidRPr="00AF0B49">
        <w:rPr>
          <w:rFonts w:cs="Times New Roman"/>
          <w:b/>
          <w:sz w:val="20"/>
          <w:szCs w:val="20"/>
        </w:rPr>
        <w:t>Obowiązujący system oceny i weryfikacji stałości właściwości użytkowych</w:t>
      </w:r>
    </w:p>
    <w:p w14:paraId="55EF2C87" w14:textId="02796218" w:rsidR="00F329DB" w:rsidRPr="00AF0B49" w:rsidRDefault="00F329DB" w:rsidP="00615310">
      <w:pPr>
        <w:ind w:left="284" w:right="629"/>
        <w:jc w:val="both"/>
        <w:rPr>
          <w:rFonts w:cs="Times New Roman"/>
          <w:sz w:val="20"/>
          <w:szCs w:val="20"/>
        </w:rPr>
      </w:pPr>
      <w:r w:rsidRPr="00AF0B49">
        <w:rPr>
          <w:rFonts w:cs="Times New Roman"/>
          <w:sz w:val="20"/>
          <w:szCs w:val="20"/>
        </w:rPr>
        <w:t xml:space="preserve">Zgodnie z ustawą o systemach oceny zgodności i nadzoru rynku z 13 kwietnia 2016 r. (Dz. U. poz. 542 i 1228) i rozporządzeniem Ministra Infrastruktury z dnia 17 listopada 2016 r. w sprawie sposobu deklarowania właściwości użytkowych wyrobów budowlanych oraz sposobu znakowania ich znakiem </w:t>
      </w:r>
      <w:r w:rsidR="00615310">
        <w:rPr>
          <w:rFonts w:cs="Times New Roman"/>
          <w:sz w:val="20"/>
          <w:szCs w:val="20"/>
        </w:rPr>
        <w:t>budowlanym</w:t>
      </w:r>
      <w:r w:rsidRPr="00AF0B49">
        <w:rPr>
          <w:rFonts w:cs="Times New Roman"/>
          <w:sz w:val="20"/>
          <w:szCs w:val="20"/>
        </w:rPr>
        <w:t xml:space="preserve"> znaki drogowe zostały zakwalifikowane do Systemu 1 krajowego systemu oceny i weryfikacji stałości właściwości użytkowych.</w:t>
      </w:r>
    </w:p>
    <w:p w14:paraId="538C287C" w14:textId="5E80C440" w:rsidR="00F329DB" w:rsidRPr="00AF0B49" w:rsidRDefault="00F329DB" w:rsidP="000620F0">
      <w:pPr>
        <w:numPr>
          <w:ilvl w:val="12"/>
          <w:numId w:val="0"/>
        </w:numPr>
        <w:tabs>
          <w:tab w:val="left" w:pos="1134"/>
        </w:tabs>
        <w:spacing w:before="120" w:after="120"/>
        <w:ind w:left="284" w:right="629"/>
        <w:jc w:val="both"/>
        <w:rPr>
          <w:rFonts w:cs="Times New Roman"/>
          <w:b/>
          <w:sz w:val="20"/>
          <w:szCs w:val="20"/>
        </w:rPr>
      </w:pPr>
      <w:r w:rsidRPr="00AF0B49">
        <w:rPr>
          <w:rFonts w:cs="Times New Roman"/>
          <w:b/>
          <w:sz w:val="20"/>
          <w:szCs w:val="20"/>
        </w:rPr>
        <w:t xml:space="preserve">2.4. </w:t>
      </w:r>
      <w:r w:rsidR="000620F0">
        <w:rPr>
          <w:rFonts w:cs="Times New Roman"/>
          <w:b/>
          <w:sz w:val="20"/>
          <w:szCs w:val="20"/>
        </w:rPr>
        <w:tab/>
      </w:r>
      <w:r w:rsidRPr="00AF0B49">
        <w:rPr>
          <w:rFonts w:cs="Times New Roman"/>
          <w:b/>
          <w:sz w:val="20"/>
          <w:szCs w:val="20"/>
        </w:rPr>
        <w:t>Materiały stosowane do fundamentów znaków</w:t>
      </w:r>
    </w:p>
    <w:p w14:paraId="42F9F709" w14:textId="0CF5A970"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Fundamenty dla zamocowania konstrukcji wsporczych znaków mogą być wykonywane:</w:t>
      </w:r>
    </w:p>
    <w:p w14:paraId="0A86F3E2" w14:textId="77777777" w:rsidR="00F329DB" w:rsidRPr="00AB5C96"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B5C96">
        <w:rPr>
          <w:rFonts w:cs="Times New Roman"/>
          <w:sz w:val="20"/>
          <w:szCs w:val="20"/>
        </w:rPr>
        <w:t>jako prefabrykaty betonowe,</w:t>
      </w:r>
    </w:p>
    <w:p w14:paraId="7646CFE2" w14:textId="77777777" w:rsidR="00F329DB" w:rsidRPr="00AF0B49"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F0B49">
        <w:rPr>
          <w:rFonts w:cs="Times New Roman"/>
          <w:sz w:val="20"/>
          <w:szCs w:val="20"/>
        </w:rPr>
        <w:t>w przygotowanym wcześniej fundamencie (tzw. stopa fundamentowa),</w:t>
      </w:r>
    </w:p>
    <w:p w14:paraId="15A20671" w14:textId="77777777" w:rsidR="00F329DB" w:rsidRPr="00AF0B49" w:rsidRDefault="00F329DB" w:rsidP="00AF0B49">
      <w:pPr>
        <w:widowControl/>
        <w:numPr>
          <w:ilvl w:val="0"/>
          <w:numId w:val="30"/>
        </w:numPr>
        <w:overflowPunct w:val="0"/>
        <w:adjustRightInd w:val="0"/>
        <w:ind w:left="284" w:right="629" w:firstLine="0"/>
        <w:jc w:val="both"/>
        <w:textAlignment w:val="baseline"/>
        <w:rPr>
          <w:rFonts w:cs="Times New Roman"/>
          <w:sz w:val="20"/>
          <w:szCs w:val="20"/>
        </w:rPr>
      </w:pPr>
      <w:r w:rsidRPr="00AF0B49">
        <w:rPr>
          <w:rFonts w:cs="Times New Roman"/>
          <w:sz w:val="20"/>
          <w:szCs w:val="20"/>
        </w:rPr>
        <w:t>z betonu wykonywanego „na mokro”, bezpośrednio w gruncie,</w:t>
      </w:r>
    </w:p>
    <w:p w14:paraId="03DDE1EA" w14:textId="653298CF" w:rsidR="00F329DB" w:rsidRDefault="000620F0" w:rsidP="00AF0B49">
      <w:pPr>
        <w:widowControl/>
        <w:numPr>
          <w:ilvl w:val="0"/>
          <w:numId w:val="30"/>
        </w:numPr>
        <w:overflowPunct w:val="0"/>
        <w:adjustRightInd w:val="0"/>
        <w:ind w:left="284" w:right="629" w:firstLine="0"/>
        <w:jc w:val="both"/>
        <w:textAlignment w:val="baseline"/>
        <w:rPr>
          <w:rFonts w:cs="Times New Roman"/>
          <w:sz w:val="20"/>
          <w:szCs w:val="20"/>
        </w:rPr>
      </w:pPr>
      <w:r>
        <w:rPr>
          <w:rFonts w:cs="Times New Roman"/>
          <w:sz w:val="20"/>
          <w:szCs w:val="20"/>
        </w:rPr>
        <w:t>z betonu zbrojonego.</w:t>
      </w:r>
    </w:p>
    <w:p w14:paraId="72307EB5" w14:textId="611D2306" w:rsidR="00F329DB" w:rsidRPr="00AF0B49" w:rsidRDefault="00F329DB" w:rsidP="000620F0">
      <w:pPr>
        <w:ind w:right="629" w:firstLine="284"/>
        <w:jc w:val="both"/>
        <w:rPr>
          <w:rFonts w:cs="Times New Roman"/>
          <w:sz w:val="20"/>
          <w:szCs w:val="20"/>
        </w:rPr>
      </w:pPr>
      <w:r w:rsidRPr="00AF0B49">
        <w:rPr>
          <w:rFonts w:cs="Times New Roman"/>
          <w:sz w:val="20"/>
          <w:szCs w:val="20"/>
        </w:rPr>
        <w:t>Inne rozwiązania wymagają akceptacji przez Inżyniera.</w:t>
      </w:r>
    </w:p>
    <w:p w14:paraId="4979E881" w14:textId="4A193C3E" w:rsidR="00F329DB" w:rsidRDefault="00F329DB" w:rsidP="00AF0B49">
      <w:pPr>
        <w:pStyle w:val="Wypunktowanie"/>
        <w:numPr>
          <w:ilvl w:val="12"/>
          <w:numId w:val="0"/>
        </w:numPr>
        <w:tabs>
          <w:tab w:val="clear" w:pos="708"/>
        </w:tabs>
        <w:ind w:left="284" w:right="629"/>
        <w:jc w:val="both"/>
        <w:rPr>
          <w:rFonts w:ascii="Verdana" w:hAnsi="Verdana"/>
          <w:bCs/>
          <w:sz w:val="20"/>
        </w:rPr>
      </w:pPr>
      <w:r w:rsidRPr="00AF0B49">
        <w:rPr>
          <w:rFonts w:ascii="Verdana" w:hAnsi="Verdana"/>
          <w:sz w:val="20"/>
        </w:rPr>
        <w:t xml:space="preserve">Dla fundamentów należy opracować dokumentację techniczną zgodną z obowiązującymi przepisami. </w:t>
      </w:r>
      <w:r w:rsidRPr="00AF0B49">
        <w:rPr>
          <w:rFonts w:ascii="Verdana" w:hAnsi="Verdana"/>
          <w:bCs/>
          <w:sz w:val="20"/>
        </w:rPr>
        <w:t>Zaprojektowane fundamenty powinny odpowiadać wymagani</w:t>
      </w:r>
      <w:r w:rsidR="00AB5C96">
        <w:rPr>
          <w:rFonts w:ascii="Verdana" w:hAnsi="Verdana"/>
          <w:bCs/>
          <w:sz w:val="20"/>
        </w:rPr>
        <w:t>om normy PN-EN-1992-1-1</w:t>
      </w:r>
      <w:r w:rsidRPr="00AF0B49">
        <w:rPr>
          <w:rFonts w:ascii="Verdana" w:hAnsi="Verdana"/>
          <w:sz w:val="20"/>
        </w:rPr>
        <w:t>. Zaleca się wykonać fundamenty pod konstrukcje wsporcze oznakowania kierunkowego z betonu lub betonu zbrojonego klasy co najmniej C1</w:t>
      </w:r>
      <w:r w:rsidR="00AB5C96">
        <w:rPr>
          <w:rFonts w:ascii="Verdana" w:hAnsi="Verdana"/>
          <w:sz w:val="20"/>
        </w:rPr>
        <w:t>6/20 wg PN-EN 206+A1</w:t>
      </w:r>
      <w:r w:rsidRPr="00AF0B49">
        <w:rPr>
          <w:rFonts w:ascii="Verdana" w:hAnsi="Verdana"/>
          <w:sz w:val="20"/>
        </w:rPr>
        <w:t>. Wykonanie i osadzenie kotew fundamentowych należy wykonać  z</w:t>
      </w:r>
      <w:r w:rsidR="00AB5C96">
        <w:rPr>
          <w:rFonts w:ascii="Verdana" w:hAnsi="Verdana"/>
          <w:sz w:val="20"/>
        </w:rPr>
        <w:t>godnie z PN-EN 1993-1-8</w:t>
      </w:r>
      <w:r w:rsidRPr="00AF0B49">
        <w:rPr>
          <w:rFonts w:ascii="Verdana" w:hAnsi="Verdana"/>
          <w:sz w:val="20"/>
        </w:rPr>
        <w:t>. Posadowienie fundamentów należy wykonać na głębokość poniżej przemarzania gruntu</w:t>
      </w:r>
      <w:r w:rsidRPr="00AF0B49">
        <w:rPr>
          <w:rFonts w:ascii="Verdana" w:hAnsi="Verdana"/>
          <w:bCs/>
          <w:sz w:val="20"/>
        </w:rPr>
        <w:t>.</w:t>
      </w:r>
    </w:p>
    <w:p w14:paraId="6ADE1FD4" w14:textId="77777777" w:rsidR="000620F0" w:rsidRPr="00AF0B49" w:rsidRDefault="000620F0" w:rsidP="00AF0B49">
      <w:pPr>
        <w:pStyle w:val="Wypunktowanie"/>
        <w:numPr>
          <w:ilvl w:val="12"/>
          <w:numId w:val="0"/>
        </w:numPr>
        <w:tabs>
          <w:tab w:val="clear" w:pos="708"/>
        </w:tabs>
        <w:ind w:left="284" w:right="629"/>
        <w:jc w:val="both"/>
        <w:rPr>
          <w:rFonts w:ascii="Verdana" w:hAnsi="Verdana"/>
          <w:sz w:val="20"/>
        </w:rPr>
      </w:pPr>
    </w:p>
    <w:p w14:paraId="4DEF27FE" w14:textId="6677EFB7" w:rsidR="000620F0" w:rsidRPr="000620F0" w:rsidRDefault="00F329DB" w:rsidP="000620F0">
      <w:pPr>
        <w:pStyle w:val="Nagwek2"/>
        <w:numPr>
          <w:ilvl w:val="12"/>
          <w:numId w:val="0"/>
        </w:numPr>
        <w:tabs>
          <w:tab w:val="left" w:pos="1134"/>
        </w:tabs>
        <w:spacing w:after="240"/>
        <w:ind w:left="284" w:right="629"/>
        <w:jc w:val="both"/>
        <w:rPr>
          <w:rFonts w:ascii="Verdana" w:hAnsi="Verdana" w:cs="Times New Roman"/>
          <w:b/>
          <w:color w:val="auto"/>
          <w:sz w:val="20"/>
          <w:szCs w:val="20"/>
        </w:rPr>
      </w:pPr>
      <w:r w:rsidRPr="000620F0">
        <w:rPr>
          <w:rFonts w:ascii="Verdana" w:hAnsi="Verdana" w:cs="Times New Roman"/>
          <w:b/>
          <w:color w:val="auto"/>
          <w:sz w:val="20"/>
          <w:szCs w:val="20"/>
        </w:rPr>
        <w:t xml:space="preserve">2.5. </w:t>
      </w:r>
      <w:r w:rsidR="000620F0">
        <w:rPr>
          <w:rFonts w:ascii="Verdana" w:hAnsi="Verdana" w:cs="Times New Roman"/>
          <w:b/>
          <w:color w:val="auto"/>
          <w:sz w:val="20"/>
          <w:szCs w:val="20"/>
        </w:rPr>
        <w:tab/>
      </w:r>
      <w:r w:rsidRPr="000620F0">
        <w:rPr>
          <w:rFonts w:ascii="Verdana" w:hAnsi="Verdana" w:cs="Times New Roman"/>
          <w:b/>
          <w:color w:val="auto"/>
          <w:sz w:val="20"/>
          <w:szCs w:val="20"/>
        </w:rPr>
        <w:t>Konstrukcje wsporcze</w:t>
      </w:r>
    </w:p>
    <w:p w14:paraId="0577EB65" w14:textId="33F53A71" w:rsidR="00F329DB" w:rsidRPr="000620F0" w:rsidRDefault="00F329DB" w:rsidP="000620F0">
      <w:pPr>
        <w:keepNext/>
        <w:numPr>
          <w:ilvl w:val="12"/>
          <w:numId w:val="0"/>
        </w:numPr>
        <w:tabs>
          <w:tab w:val="left" w:pos="1134"/>
        </w:tabs>
        <w:ind w:left="284" w:right="629"/>
        <w:jc w:val="both"/>
        <w:rPr>
          <w:rFonts w:cs="Times New Roman"/>
          <w:sz w:val="20"/>
          <w:szCs w:val="20"/>
        </w:rPr>
      </w:pPr>
      <w:r w:rsidRPr="000620F0">
        <w:rPr>
          <w:rFonts w:cs="Times New Roman"/>
          <w:sz w:val="20"/>
          <w:szCs w:val="20"/>
        </w:rPr>
        <w:t xml:space="preserve">2.5.1. </w:t>
      </w:r>
      <w:r w:rsidR="000620F0">
        <w:rPr>
          <w:rFonts w:cs="Times New Roman"/>
          <w:sz w:val="20"/>
          <w:szCs w:val="20"/>
        </w:rPr>
        <w:tab/>
      </w:r>
      <w:r w:rsidRPr="000620F0">
        <w:rPr>
          <w:rFonts w:cs="Times New Roman"/>
          <w:sz w:val="20"/>
          <w:szCs w:val="20"/>
        </w:rPr>
        <w:t>Ogólna charakterystyka konstrukcji wsporczych</w:t>
      </w:r>
    </w:p>
    <w:p w14:paraId="648E322B" w14:textId="612589A1" w:rsidR="00F329DB" w:rsidRPr="00AF0B49" w:rsidRDefault="00F329DB" w:rsidP="000620F0">
      <w:pPr>
        <w:numPr>
          <w:ilvl w:val="12"/>
          <w:numId w:val="0"/>
        </w:numPr>
        <w:spacing w:before="120"/>
        <w:ind w:left="284" w:right="629"/>
        <w:jc w:val="both"/>
        <w:rPr>
          <w:rFonts w:cs="Times New Roman"/>
          <w:sz w:val="20"/>
          <w:szCs w:val="20"/>
        </w:rPr>
      </w:pPr>
      <w:r w:rsidRPr="00AF0B49">
        <w:rPr>
          <w:rFonts w:cs="Times New Roman"/>
          <w:sz w:val="20"/>
          <w:szCs w:val="20"/>
        </w:rPr>
        <w:t>Konstrukcje wsporcze znaków pionowych należy zaprojektować i wykonać w sposób</w:t>
      </w:r>
      <w:r w:rsidRPr="00AF0B49">
        <w:rPr>
          <w:rFonts w:cs="Times New Roman"/>
          <w:b/>
          <w:sz w:val="20"/>
          <w:szCs w:val="20"/>
        </w:rPr>
        <w:t xml:space="preserve"> </w:t>
      </w:r>
      <w:r w:rsidRPr="00AF0B49">
        <w:rPr>
          <w:rFonts w:cs="Times New Roman"/>
          <w:sz w:val="20"/>
          <w:szCs w:val="20"/>
        </w:rPr>
        <w:t>gwarantujący stabilne</w:t>
      </w:r>
      <w:r w:rsidRPr="00AF0B49">
        <w:rPr>
          <w:rFonts w:cs="Times New Roman"/>
          <w:b/>
          <w:sz w:val="20"/>
          <w:szCs w:val="20"/>
        </w:rPr>
        <w:t xml:space="preserve"> </w:t>
      </w:r>
      <w:r w:rsidRPr="00AF0B49">
        <w:rPr>
          <w:rFonts w:cs="Times New Roman"/>
          <w:sz w:val="20"/>
          <w:szCs w:val="20"/>
        </w:rPr>
        <w:t>i</w:t>
      </w:r>
      <w:r w:rsidRPr="00AF0B49">
        <w:rPr>
          <w:rFonts w:cs="Times New Roman"/>
          <w:b/>
          <w:sz w:val="20"/>
          <w:szCs w:val="20"/>
        </w:rPr>
        <w:t xml:space="preserve"> </w:t>
      </w:r>
      <w:r w:rsidRPr="00AF0B49">
        <w:rPr>
          <w:rFonts w:cs="Times New Roman"/>
          <w:sz w:val="20"/>
          <w:szCs w:val="20"/>
        </w:rPr>
        <w:t>prawidłowe ustawienie w pasie drogowym, zgodnie z dokumentacją projektową uwzględniającą wymagania</w:t>
      </w:r>
      <w:r w:rsidR="00AB5C96">
        <w:rPr>
          <w:rFonts w:cs="Times New Roman"/>
          <w:sz w:val="20"/>
          <w:szCs w:val="20"/>
        </w:rPr>
        <w:t xml:space="preserve"> postawione w PN-EN 12899-1</w:t>
      </w:r>
      <w:r w:rsidRPr="00AF0B49">
        <w:rPr>
          <w:rFonts w:cs="Times New Roman"/>
          <w:sz w:val="20"/>
          <w:szCs w:val="20"/>
        </w:rPr>
        <w:t xml:space="preserve"> i S</w:t>
      </w:r>
      <w:r w:rsidR="00AB5C96">
        <w:rPr>
          <w:rFonts w:cs="Times New Roman"/>
          <w:sz w:val="20"/>
          <w:szCs w:val="20"/>
        </w:rPr>
        <w:t>S</w:t>
      </w:r>
      <w:r w:rsidRPr="00AF0B49">
        <w:rPr>
          <w:rFonts w:cs="Times New Roman"/>
          <w:sz w:val="20"/>
          <w:szCs w:val="20"/>
        </w:rPr>
        <w:t>T, a w przypadku braku wystarczających ustaleń, zgodnie z propozycją Wykonawcy zaakceptowaną przez Inżyniera. Konstrukcję wsporczą stanowi każdy rodzaj konstrukcji wymieniony w pkt 1.4.6.</w:t>
      </w:r>
    </w:p>
    <w:p w14:paraId="3E278977" w14:textId="5FCD0A03"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 zależności od szerokości znaku lub tablicy, konstrukcja wsporcza może posiadać jedną dwie lub trzy podpory.</w:t>
      </w:r>
    </w:p>
    <w:p w14:paraId="0DD17F03" w14:textId="5805FCDD" w:rsidR="00F329DB" w:rsidRPr="00AF0B49" w:rsidRDefault="00F329DB" w:rsidP="00AF0B49">
      <w:pPr>
        <w:ind w:left="284" w:right="629"/>
        <w:jc w:val="both"/>
        <w:rPr>
          <w:rFonts w:cs="Times New Roman"/>
          <w:sz w:val="20"/>
          <w:szCs w:val="20"/>
        </w:rPr>
      </w:pPr>
      <w:r w:rsidRPr="00AF0B49">
        <w:rPr>
          <w:rFonts w:cs="Times New Roman"/>
          <w:sz w:val="20"/>
          <w:szCs w:val="20"/>
        </w:rPr>
        <w:t>Zaleca się następujący sposób doboru konstrukcji do powierzchni tablic:</w:t>
      </w:r>
    </w:p>
    <w:p w14:paraId="39025554"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Pr="00AF0B49">
        <w:rPr>
          <w:rFonts w:cs="Times New Roman"/>
          <w:sz w:val="20"/>
          <w:szCs w:val="20"/>
        </w:rPr>
        <w:t xml:space="preserve"> i długości l </w:t>
      </w:r>
      <w:r w:rsidRPr="00AF0B49">
        <w:rPr>
          <w:rFonts w:cs="Times New Roman"/>
          <w:sz w:val="20"/>
          <w:szCs w:val="20"/>
        </w:rPr>
        <w:sym w:font="Symbol" w:char="F0A3"/>
      </w:r>
      <w:r w:rsidRPr="00AF0B49">
        <w:rPr>
          <w:rFonts w:cs="Times New Roman"/>
          <w:sz w:val="20"/>
          <w:szCs w:val="20"/>
        </w:rPr>
        <w:t xml:space="preserve"> 1 m – 1 słupek,</w:t>
      </w:r>
    </w:p>
    <w:p w14:paraId="29905D0C"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Pr="00AF0B49">
        <w:rPr>
          <w:rFonts w:cs="Times New Roman"/>
          <w:sz w:val="20"/>
          <w:szCs w:val="20"/>
        </w:rPr>
        <w:t xml:space="preserve"> i długości l &gt; 1 m – 2 słupki,</w:t>
      </w:r>
    </w:p>
    <w:p w14:paraId="224E4D8F"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do powierzchni 1,5 m</w:t>
      </w:r>
      <w:r w:rsidRPr="00AF0B49">
        <w:rPr>
          <w:rFonts w:cs="Times New Roman"/>
          <w:sz w:val="20"/>
          <w:szCs w:val="20"/>
          <w:vertAlign w:val="superscript"/>
        </w:rPr>
        <w:t>2</w:t>
      </w:r>
      <w:r w:rsidRPr="00AF0B49">
        <w:rPr>
          <w:rFonts w:cs="Times New Roman"/>
          <w:sz w:val="20"/>
          <w:szCs w:val="20"/>
        </w:rPr>
        <w:t xml:space="preserve"> </w:t>
      </w:r>
      <w:r w:rsidRPr="00AF0B49">
        <w:rPr>
          <w:rFonts w:cs="Times New Roman"/>
          <w:sz w:val="20"/>
          <w:szCs w:val="20"/>
        </w:rPr>
        <w:sym w:font="Symbol" w:char="F0A3"/>
      </w:r>
      <w:r w:rsidRPr="00AF0B49">
        <w:rPr>
          <w:rFonts w:cs="Times New Roman"/>
          <w:sz w:val="20"/>
          <w:szCs w:val="20"/>
        </w:rPr>
        <w:t xml:space="preserve"> A &lt; 2,5 m</w:t>
      </w:r>
      <w:r w:rsidRPr="00AF0B49">
        <w:rPr>
          <w:rFonts w:cs="Times New Roman"/>
          <w:sz w:val="20"/>
          <w:szCs w:val="20"/>
          <w:vertAlign w:val="superscript"/>
        </w:rPr>
        <w:t>2</w:t>
      </w:r>
      <w:r w:rsidRPr="00AF0B49">
        <w:rPr>
          <w:rFonts w:cs="Times New Roman"/>
          <w:sz w:val="20"/>
          <w:szCs w:val="20"/>
        </w:rPr>
        <w:t xml:space="preserve"> – 2 słupki z podporami,</w:t>
      </w:r>
    </w:p>
    <w:p w14:paraId="31022345" w14:textId="508EAA6B"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 xml:space="preserve">do powierzchni A </w:t>
      </w:r>
      <w:r w:rsidRPr="00AF0B49">
        <w:rPr>
          <w:rFonts w:cs="Times New Roman"/>
          <w:sz w:val="20"/>
          <w:szCs w:val="20"/>
        </w:rPr>
        <w:sym w:font="Symbol" w:char="F0A3"/>
      </w:r>
      <w:r w:rsidRPr="00AF0B49">
        <w:rPr>
          <w:rFonts w:cs="Times New Roman"/>
          <w:sz w:val="20"/>
          <w:szCs w:val="20"/>
        </w:rPr>
        <w:t xml:space="preserve"> 1,5 m</w:t>
      </w:r>
      <w:r w:rsidRPr="00AF0B49">
        <w:rPr>
          <w:rFonts w:cs="Times New Roman"/>
          <w:sz w:val="20"/>
          <w:szCs w:val="20"/>
          <w:vertAlign w:val="superscript"/>
        </w:rPr>
        <w:t>2</w:t>
      </w:r>
      <w:r w:rsidR="000620F0">
        <w:rPr>
          <w:rFonts w:cs="Times New Roman"/>
          <w:sz w:val="20"/>
          <w:szCs w:val="20"/>
        </w:rPr>
        <w:t xml:space="preserve"> i długości l &gt; 1,7</w:t>
      </w:r>
      <w:r w:rsidRPr="00AF0B49">
        <w:rPr>
          <w:rFonts w:cs="Times New Roman"/>
          <w:sz w:val="20"/>
          <w:szCs w:val="20"/>
        </w:rPr>
        <w:t xml:space="preserve"> m – 2 słupki  </w:t>
      </w:r>
      <w:r w:rsidRPr="00AF0B49">
        <w:rPr>
          <w:rFonts w:cs="Times New Roman"/>
          <w:sz w:val="20"/>
          <w:szCs w:val="20"/>
        </w:rPr>
        <w:sym w:font="Symbol" w:char="F06A"/>
      </w:r>
      <w:r w:rsidRPr="00AF0B49">
        <w:rPr>
          <w:rFonts w:cs="Times New Roman"/>
          <w:sz w:val="20"/>
          <w:szCs w:val="20"/>
        </w:rPr>
        <w:t xml:space="preserve"> 76,1 × 3,2 mm,</w:t>
      </w:r>
    </w:p>
    <w:p w14:paraId="3A0FCA02" w14:textId="55ED7B81" w:rsidR="00F329DB" w:rsidRPr="00AF0B49" w:rsidRDefault="000620F0" w:rsidP="00AF0B49">
      <w:pPr>
        <w:widowControl/>
        <w:numPr>
          <w:ilvl w:val="0"/>
          <w:numId w:val="31"/>
        </w:numPr>
        <w:tabs>
          <w:tab w:val="clear" w:pos="705"/>
          <w:tab w:val="num" w:pos="426"/>
        </w:tabs>
        <w:autoSpaceDE/>
        <w:autoSpaceDN/>
        <w:ind w:left="284" w:right="629" w:firstLine="0"/>
        <w:jc w:val="both"/>
        <w:rPr>
          <w:rFonts w:cs="Times New Roman"/>
          <w:sz w:val="20"/>
          <w:szCs w:val="20"/>
        </w:rPr>
      </w:pPr>
      <w:r>
        <w:rPr>
          <w:rFonts w:cs="Times New Roman"/>
          <w:sz w:val="20"/>
          <w:szCs w:val="20"/>
        </w:rPr>
        <w:t>do powierzchni 1,7</w:t>
      </w:r>
      <w:r w:rsidR="00F329DB" w:rsidRPr="00AF0B49">
        <w:rPr>
          <w:rFonts w:cs="Times New Roman"/>
          <w:sz w:val="20"/>
          <w:szCs w:val="20"/>
        </w:rPr>
        <w:t xml:space="preserve"> m</w:t>
      </w:r>
      <w:r w:rsidR="00F329DB" w:rsidRPr="00AF0B49">
        <w:rPr>
          <w:rFonts w:cs="Times New Roman"/>
          <w:sz w:val="20"/>
          <w:szCs w:val="20"/>
          <w:vertAlign w:val="superscript"/>
        </w:rPr>
        <w:t>2</w:t>
      </w:r>
      <w:r w:rsidR="00F329DB" w:rsidRPr="00AF0B49">
        <w:rPr>
          <w:rFonts w:cs="Times New Roman"/>
          <w:sz w:val="20"/>
          <w:szCs w:val="20"/>
        </w:rPr>
        <w:t xml:space="preserve"> </w:t>
      </w:r>
      <w:r w:rsidR="00F329DB" w:rsidRPr="00AF0B49">
        <w:rPr>
          <w:rFonts w:cs="Times New Roman"/>
          <w:sz w:val="20"/>
          <w:szCs w:val="20"/>
        </w:rPr>
        <w:sym w:font="Symbol" w:char="F0A3"/>
      </w:r>
      <w:r w:rsidR="00F329DB" w:rsidRPr="00AF0B49">
        <w:rPr>
          <w:rFonts w:cs="Times New Roman"/>
          <w:sz w:val="20"/>
          <w:szCs w:val="20"/>
        </w:rPr>
        <w:t xml:space="preserve"> A &lt; 4,5 m</w:t>
      </w:r>
      <w:r w:rsidR="00F329DB" w:rsidRPr="00AF0B49">
        <w:rPr>
          <w:rFonts w:cs="Times New Roman"/>
          <w:sz w:val="20"/>
          <w:szCs w:val="20"/>
          <w:vertAlign w:val="superscript"/>
        </w:rPr>
        <w:t>2</w:t>
      </w:r>
      <w:r w:rsidR="00F329DB" w:rsidRPr="00AF0B49">
        <w:rPr>
          <w:rFonts w:cs="Times New Roman"/>
          <w:sz w:val="20"/>
          <w:szCs w:val="20"/>
        </w:rPr>
        <w:t xml:space="preserve"> i długości l </w:t>
      </w:r>
      <w:r w:rsidR="00F329DB" w:rsidRPr="00AF0B49">
        <w:rPr>
          <w:rFonts w:cs="Times New Roman"/>
          <w:sz w:val="20"/>
          <w:szCs w:val="20"/>
        </w:rPr>
        <w:sym w:font="Symbol" w:char="F0B3"/>
      </w:r>
      <w:r w:rsidR="00F329DB" w:rsidRPr="00AF0B49">
        <w:rPr>
          <w:rFonts w:cs="Times New Roman"/>
          <w:sz w:val="20"/>
          <w:szCs w:val="20"/>
        </w:rPr>
        <w:t xml:space="preserve"> 3 m – 3 konstrukcje kratowe z rur </w:t>
      </w:r>
      <w:r w:rsidR="00F329DB" w:rsidRPr="00AF0B49">
        <w:rPr>
          <w:rFonts w:cs="Times New Roman"/>
          <w:sz w:val="20"/>
          <w:szCs w:val="20"/>
        </w:rPr>
        <w:sym w:font="Symbol" w:char="F06A"/>
      </w:r>
      <w:r w:rsidR="00F329DB" w:rsidRPr="00AF0B49">
        <w:rPr>
          <w:rFonts w:cs="Times New Roman"/>
          <w:sz w:val="20"/>
          <w:szCs w:val="20"/>
        </w:rPr>
        <w:t xml:space="preserve"> 60,3 × 3,2 mm z prętem </w:t>
      </w:r>
      <w:r w:rsidR="00F329DB" w:rsidRPr="00AF0B49">
        <w:rPr>
          <w:rFonts w:cs="Times New Roman"/>
          <w:sz w:val="20"/>
          <w:szCs w:val="20"/>
        </w:rPr>
        <w:sym w:font="Symbol" w:char="F06A"/>
      </w:r>
      <w:r w:rsidR="00F329DB" w:rsidRPr="00AF0B49">
        <w:rPr>
          <w:rFonts w:cs="Times New Roman"/>
          <w:sz w:val="20"/>
          <w:szCs w:val="20"/>
        </w:rPr>
        <w:t xml:space="preserve"> 10 - 14 mm,</w:t>
      </w:r>
    </w:p>
    <w:p w14:paraId="0AC5948F"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do powierzchni A ≥ 4,5 m</w:t>
      </w:r>
      <w:r w:rsidRPr="00AF0B49">
        <w:rPr>
          <w:rFonts w:cs="Times New Roman"/>
          <w:sz w:val="20"/>
          <w:szCs w:val="20"/>
          <w:vertAlign w:val="superscript"/>
        </w:rPr>
        <w:t>2</w:t>
      </w:r>
      <w:r w:rsidRPr="00AF0B49">
        <w:rPr>
          <w:rFonts w:cs="Times New Roman"/>
          <w:sz w:val="20"/>
          <w:szCs w:val="20"/>
        </w:rPr>
        <w:t xml:space="preserve"> i długości l </w:t>
      </w:r>
      <w:r w:rsidRPr="00AF0B49">
        <w:rPr>
          <w:rFonts w:cs="Times New Roman"/>
          <w:sz w:val="20"/>
          <w:szCs w:val="20"/>
        </w:rPr>
        <w:sym w:font="Symbol" w:char="F0B3"/>
      </w:r>
      <w:r w:rsidRPr="00AF0B49">
        <w:rPr>
          <w:rFonts w:cs="Times New Roman"/>
          <w:sz w:val="20"/>
          <w:szCs w:val="20"/>
        </w:rPr>
        <w:t xml:space="preserve"> 4 m – 4 konstrukcje kratowe z rur </w:t>
      </w:r>
      <w:r w:rsidRPr="00AF0B49">
        <w:rPr>
          <w:rFonts w:cs="Times New Roman"/>
          <w:sz w:val="20"/>
          <w:szCs w:val="20"/>
        </w:rPr>
        <w:sym w:font="Symbol" w:char="F06A"/>
      </w:r>
      <w:r w:rsidRPr="00AF0B49">
        <w:rPr>
          <w:rFonts w:cs="Times New Roman"/>
          <w:sz w:val="20"/>
          <w:szCs w:val="20"/>
        </w:rPr>
        <w:t xml:space="preserve"> 60,3 × 3,2 mm z prętem </w:t>
      </w:r>
      <w:r w:rsidRPr="00AF0B49">
        <w:rPr>
          <w:rFonts w:cs="Times New Roman"/>
          <w:sz w:val="20"/>
          <w:szCs w:val="20"/>
        </w:rPr>
        <w:sym w:font="Symbol" w:char="F06A"/>
      </w:r>
      <w:r w:rsidRPr="00AF0B49">
        <w:rPr>
          <w:rFonts w:cs="Times New Roman"/>
          <w:sz w:val="20"/>
          <w:szCs w:val="20"/>
        </w:rPr>
        <w:t xml:space="preserve"> 14 mm,</w:t>
      </w:r>
    </w:p>
    <w:p w14:paraId="58E0DFA7" w14:textId="77777777" w:rsidR="00F329DB" w:rsidRPr="00AF0B49" w:rsidRDefault="00F329DB" w:rsidP="00AF0B49">
      <w:pPr>
        <w:widowControl/>
        <w:numPr>
          <w:ilvl w:val="0"/>
          <w:numId w:val="31"/>
        </w:numPr>
        <w:tabs>
          <w:tab w:val="clear" w:pos="705"/>
          <w:tab w:val="num" w:pos="426"/>
        </w:tabs>
        <w:autoSpaceDE/>
        <w:autoSpaceDN/>
        <w:ind w:left="284" w:right="629" w:firstLine="0"/>
        <w:jc w:val="both"/>
        <w:rPr>
          <w:rFonts w:cs="Times New Roman"/>
          <w:sz w:val="20"/>
          <w:szCs w:val="20"/>
        </w:rPr>
      </w:pPr>
      <w:r w:rsidRPr="00AF0B49">
        <w:rPr>
          <w:rFonts w:cs="Times New Roman"/>
          <w:sz w:val="20"/>
          <w:szCs w:val="20"/>
        </w:rPr>
        <w:t>dla konstrukcji bramownicowych i wysięgników należy wykonać projekt konstrukcyjny.</w:t>
      </w:r>
    </w:p>
    <w:p w14:paraId="45F1023A" w14:textId="77777777"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 xml:space="preserve">W zakres dokumentacji powinien wchodzić: opis techniczny, obliczenia statyczne uwzględniające strefy obciążenia wiatrem dla określonej kategorii terenu oraz rysunki techniczne wykonawcze konstrukcji wsporczych. Parametry techniczne konstrukcji uzależnione </w:t>
      </w:r>
      <w:r w:rsidRPr="00AF0B49">
        <w:rPr>
          <w:rFonts w:cs="Times New Roman"/>
          <w:sz w:val="20"/>
          <w:szCs w:val="20"/>
        </w:rPr>
        <w:lastRenderedPageBreak/>
        <w:t xml:space="preserve">są od powierzchni montowanych znaków i tablic oraz od ilości i sposobu ich usytuowania w terenie. </w:t>
      </w:r>
    </w:p>
    <w:p w14:paraId="49EF4EE0" w14:textId="2C4C9CA2"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W miejscach wskazanych przez projektanta inżynierii ruchu, gdzie występuje szczególne niebezpieczeństwo bezpośredniej kolizji z konstrukcją wsporczą, np. wloty dróg, rozgałęzienia dróg łącznikowych, na zewnętrznych stronach łuków dróg itp., usytuowanie i jej dobór wymagają oddzielnych rozwiązań projektowych spełniających warunek biernego bezpieczeństwa dla użytkowników dróg. W projekcie należy określić wymaganą dla danego rozwiązania kategorię biernego bezpieczeństw</w:t>
      </w:r>
      <w:r w:rsidR="00AB5C96">
        <w:rPr>
          <w:rFonts w:cs="Times New Roman"/>
          <w:sz w:val="20"/>
          <w:szCs w:val="20"/>
        </w:rPr>
        <w:t>a zgodnie z PN-EN 12676</w:t>
      </w:r>
      <w:r w:rsidRPr="00AF0B49">
        <w:rPr>
          <w:rFonts w:cs="Times New Roman"/>
          <w:sz w:val="20"/>
          <w:szCs w:val="20"/>
        </w:rPr>
        <w:t>. Przykładowo (100, NE, 3 lub 70, NE, 3).</w:t>
      </w:r>
    </w:p>
    <w:p w14:paraId="7CB1BF1D" w14:textId="3A026769" w:rsidR="00F329DB" w:rsidRPr="00AF0B49" w:rsidRDefault="00F329DB" w:rsidP="00AF0B49">
      <w:pPr>
        <w:ind w:left="284" w:right="629"/>
        <w:jc w:val="both"/>
        <w:rPr>
          <w:rFonts w:cs="Times New Roman"/>
          <w:sz w:val="20"/>
          <w:szCs w:val="20"/>
        </w:rPr>
      </w:pPr>
      <w:r w:rsidRPr="00AF0B49">
        <w:rPr>
          <w:rFonts w:cs="Times New Roman"/>
          <w:sz w:val="20"/>
          <w:szCs w:val="20"/>
        </w:rPr>
        <w:t>Wyróżnia się trzy kategorie biernego bezpieczeństwa dla konstrukcji wsporczych:</w:t>
      </w:r>
    </w:p>
    <w:p w14:paraId="49FDB046"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pochłaniająca energię w wysokim stopniu (HE),</w:t>
      </w:r>
    </w:p>
    <w:p w14:paraId="24604745"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pochłaniająca energię w niskim stopniu (LE),</w:t>
      </w:r>
    </w:p>
    <w:p w14:paraId="1C9AF3BE" w14:textId="77777777" w:rsidR="00F329DB" w:rsidRPr="00AF0B49" w:rsidRDefault="00F329DB" w:rsidP="00AF0B49">
      <w:pPr>
        <w:widowControl/>
        <w:numPr>
          <w:ilvl w:val="0"/>
          <w:numId w:val="32"/>
        </w:numPr>
        <w:overflowPunct w:val="0"/>
        <w:adjustRightInd w:val="0"/>
        <w:ind w:left="284" w:right="629" w:firstLine="0"/>
        <w:jc w:val="both"/>
        <w:textAlignment w:val="baseline"/>
        <w:rPr>
          <w:rFonts w:cs="Times New Roman"/>
          <w:sz w:val="20"/>
          <w:szCs w:val="20"/>
        </w:rPr>
      </w:pPr>
      <w:r w:rsidRPr="00AF0B49">
        <w:rPr>
          <w:rFonts w:cs="Times New Roman"/>
          <w:sz w:val="20"/>
          <w:szCs w:val="20"/>
        </w:rPr>
        <w:t>nie pochłaniająca energii (NE).</w:t>
      </w:r>
    </w:p>
    <w:p w14:paraId="7F85730C" w14:textId="0945EF87" w:rsidR="00F329DB" w:rsidRPr="002D07F1" w:rsidRDefault="00F329DB" w:rsidP="002D07F1">
      <w:pPr>
        <w:numPr>
          <w:ilvl w:val="12"/>
          <w:numId w:val="0"/>
        </w:numPr>
        <w:tabs>
          <w:tab w:val="left" w:pos="1134"/>
        </w:tabs>
        <w:spacing w:before="120"/>
        <w:ind w:left="284" w:right="629"/>
        <w:jc w:val="both"/>
        <w:rPr>
          <w:rFonts w:cs="Times New Roman"/>
          <w:sz w:val="20"/>
          <w:szCs w:val="20"/>
        </w:rPr>
      </w:pPr>
      <w:r w:rsidRPr="002D07F1">
        <w:rPr>
          <w:rFonts w:cs="Times New Roman"/>
          <w:sz w:val="20"/>
          <w:szCs w:val="20"/>
        </w:rPr>
        <w:t xml:space="preserve">2.5.2. </w:t>
      </w:r>
      <w:r w:rsidR="002D07F1">
        <w:rPr>
          <w:rFonts w:cs="Times New Roman"/>
          <w:sz w:val="20"/>
          <w:szCs w:val="20"/>
        </w:rPr>
        <w:tab/>
      </w:r>
      <w:r w:rsidRPr="002D07F1">
        <w:rPr>
          <w:rFonts w:cs="Times New Roman"/>
          <w:sz w:val="20"/>
          <w:szCs w:val="20"/>
        </w:rPr>
        <w:t>Materiały do konstrukcji wsporczych</w:t>
      </w:r>
    </w:p>
    <w:p w14:paraId="3D9B87F3" w14:textId="5B02D35A" w:rsidR="00F329DB" w:rsidRPr="00AF0B49" w:rsidRDefault="00F329DB" w:rsidP="00AF0B49">
      <w:pPr>
        <w:numPr>
          <w:ilvl w:val="12"/>
          <w:numId w:val="0"/>
        </w:numPr>
        <w:spacing w:before="120"/>
        <w:ind w:left="284" w:right="629"/>
        <w:jc w:val="both"/>
        <w:rPr>
          <w:rFonts w:cs="Times New Roman"/>
          <w:sz w:val="20"/>
          <w:szCs w:val="20"/>
        </w:rPr>
      </w:pPr>
      <w:r w:rsidRPr="00AF0B49">
        <w:rPr>
          <w:rFonts w:cs="Times New Roman"/>
          <w:sz w:val="20"/>
          <w:szCs w:val="20"/>
        </w:rPr>
        <w:t>Do konstrukcji wsporczych zaleca się stosować następujące materiały:</w:t>
      </w:r>
    </w:p>
    <w:p w14:paraId="12BB4108"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rury ocynkowane ze szwem lub bez, gładkie o średnicy </w:t>
      </w:r>
      <w:r w:rsidRPr="00AF0B49">
        <w:rPr>
          <w:rFonts w:cs="Times New Roman"/>
          <w:sz w:val="20"/>
          <w:szCs w:val="20"/>
        </w:rPr>
        <w:sym w:font="Symbol" w:char="F06A"/>
      </w:r>
      <w:r w:rsidRPr="00AF0B49">
        <w:rPr>
          <w:rFonts w:cs="Times New Roman"/>
          <w:sz w:val="20"/>
          <w:szCs w:val="20"/>
        </w:rPr>
        <w:t xml:space="preserve"> 60,3 × 2,4; 2,9 i 3,2 mm i </w:t>
      </w:r>
      <w:r w:rsidRPr="00AF0B49">
        <w:rPr>
          <w:rFonts w:cs="Times New Roman"/>
          <w:sz w:val="20"/>
          <w:szCs w:val="20"/>
        </w:rPr>
        <w:sym w:font="Symbol" w:char="F06A"/>
      </w:r>
      <w:r w:rsidRPr="00AF0B49">
        <w:rPr>
          <w:rFonts w:cs="Times New Roman"/>
          <w:sz w:val="20"/>
          <w:szCs w:val="20"/>
        </w:rPr>
        <w:t> 76,1 × 2,9; 3,2 mm, 88,9 × 3,2mm,</w:t>
      </w:r>
    </w:p>
    <w:p w14:paraId="34BA9BE2"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słupki „Prolife” , pojedyncze i wielokrotne,</w:t>
      </w:r>
    </w:p>
    <w:p w14:paraId="75FB0DFB"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pręty stalowe o średnicy </w:t>
      </w:r>
      <w:r w:rsidRPr="00AF0B49">
        <w:rPr>
          <w:rFonts w:cs="Times New Roman"/>
          <w:sz w:val="20"/>
          <w:szCs w:val="20"/>
        </w:rPr>
        <w:sym w:font="Symbol" w:char="F06A"/>
      </w:r>
      <w:r w:rsidRPr="00AF0B49">
        <w:rPr>
          <w:rFonts w:cs="Times New Roman"/>
          <w:sz w:val="20"/>
          <w:szCs w:val="20"/>
        </w:rPr>
        <w:t xml:space="preserve"> 14 – 20 mm,</w:t>
      </w:r>
    </w:p>
    <w:p w14:paraId="3B545111" w14:textId="77777777" w:rsidR="00F329DB" w:rsidRPr="00AF0B49"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inne materiały, których zastosowanie zostało zawarte w projektach konstrukcyjnych,</w:t>
      </w:r>
    </w:p>
    <w:p w14:paraId="2CB6CED2" w14:textId="77777777" w:rsidR="00F329DB" w:rsidRDefault="00F329DB" w:rsidP="00AF0B49">
      <w:pPr>
        <w:widowControl/>
        <w:numPr>
          <w:ilvl w:val="0"/>
          <w:numId w:val="33"/>
        </w:numPr>
        <w:overflowPunct w:val="0"/>
        <w:adjustRightInd w:val="0"/>
        <w:ind w:left="284" w:right="629" w:firstLine="0"/>
        <w:jc w:val="both"/>
        <w:textAlignment w:val="baseline"/>
        <w:rPr>
          <w:rFonts w:cs="Times New Roman"/>
          <w:sz w:val="20"/>
          <w:szCs w:val="20"/>
        </w:rPr>
      </w:pPr>
      <w:r w:rsidRPr="00AF0B49">
        <w:rPr>
          <w:rFonts w:cs="Times New Roman"/>
          <w:sz w:val="20"/>
          <w:szCs w:val="20"/>
        </w:rPr>
        <w:t>słupki kompozytowe do tarcz z materiałów kompozytowych.</w:t>
      </w:r>
    </w:p>
    <w:p w14:paraId="1672FE36" w14:textId="77777777" w:rsidR="002D07F1" w:rsidRPr="00AF0B49" w:rsidRDefault="002D07F1" w:rsidP="002D07F1">
      <w:pPr>
        <w:widowControl/>
        <w:overflowPunct w:val="0"/>
        <w:adjustRightInd w:val="0"/>
        <w:ind w:left="284" w:right="629"/>
        <w:jc w:val="both"/>
        <w:textAlignment w:val="baseline"/>
        <w:rPr>
          <w:rFonts w:cs="Times New Roman"/>
          <w:sz w:val="20"/>
          <w:szCs w:val="20"/>
        </w:rPr>
      </w:pPr>
    </w:p>
    <w:p w14:paraId="7C29195D" w14:textId="31CE20FB" w:rsidR="00F329DB" w:rsidRDefault="00F329DB" w:rsidP="00AF0B49">
      <w:pPr>
        <w:ind w:left="284" w:right="629"/>
        <w:jc w:val="both"/>
        <w:rPr>
          <w:rFonts w:cs="Times New Roman"/>
          <w:sz w:val="20"/>
          <w:szCs w:val="20"/>
        </w:rPr>
      </w:pPr>
      <w:r w:rsidRPr="00AF0B49">
        <w:rPr>
          <w:rFonts w:cs="Times New Roman"/>
          <w:sz w:val="20"/>
          <w:szCs w:val="20"/>
        </w:rPr>
        <w:t>Słupki do znaków drogowych powinny być wykonane ze stali ocynkowanej ogniowo i spełniać wymagania z</w:t>
      </w:r>
      <w:r w:rsidR="00AB5C96">
        <w:rPr>
          <w:rFonts w:cs="Times New Roman"/>
          <w:sz w:val="20"/>
          <w:szCs w:val="20"/>
        </w:rPr>
        <w:t>awarte w PN-EN 10255+A1</w:t>
      </w:r>
      <w:r w:rsidRPr="00AF0B49">
        <w:rPr>
          <w:rFonts w:cs="Times New Roman"/>
          <w:sz w:val="20"/>
          <w:szCs w:val="20"/>
        </w:rPr>
        <w:t>. Grubość powłoki cynku na słupku powinna wynosić minimum 60 μm.</w:t>
      </w:r>
      <w:r w:rsidRPr="00AF0B49">
        <w:rPr>
          <w:rFonts w:cs="Times New Roman"/>
          <w:sz w:val="20"/>
          <w:szCs w:val="20"/>
          <w:lang w:val="fr-FR"/>
        </w:rPr>
        <w:t xml:space="preserve"> </w:t>
      </w:r>
      <w:r w:rsidRPr="00AF0B49">
        <w:rPr>
          <w:rFonts w:cs="Times New Roman"/>
          <w:sz w:val="20"/>
          <w:szCs w:val="20"/>
        </w:rPr>
        <w:t xml:space="preserve">Tarczę znaku o powierzchni </w:t>
      </w:r>
      <w:r w:rsidRPr="00AF0B49">
        <w:rPr>
          <w:rFonts w:cs="Times New Roman"/>
          <w:sz w:val="20"/>
          <w:szCs w:val="20"/>
        </w:rPr>
        <w:sym w:font="Symbol" w:char="F0B3"/>
      </w:r>
      <w:r w:rsidRPr="00AF0B49">
        <w:rPr>
          <w:rFonts w:cs="Times New Roman"/>
          <w:sz w:val="20"/>
          <w:szCs w:val="20"/>
        </w:rPr>
        <w:t xml:space="preserve"> 0,8 m</w:t>
      </w:r>
      <w:r w:rsidRPr="00AF0B49">
        <w:rPr>
          <w:rFonts w:cs="Times New Roman"/>
          <w:sz w:val="20"/>
          <w:szCs w:val="20"/>
          <w:vertAlign w:val="superscript"/>
        </w:rPr>
        <w:t>2</w:t>
      </w:r>
      <w:r w:rsidRPr="00AF0B49">
        <w:rPr>
          <w:rFonts w:cs="Times New Roman"/>
          <w:sz w:val="20"/>
          <w:szCs w:val="20"/>
        </w:rPr>
        <w:t xml:space="preserve"> zaleca się instalować na słupkach rurowych o wymiarach co najmniej 76,1/3,2 mm.</w:t>
      </w:r>
    </w:p>
    <w:p w14:paraId="417EFCDE" w14:textId="77777777" w:rsidR="002D07F1" w:rsidRPr="00AF0B49" w:rsidRDefault="002D07F1" w:rsidP="00AF0B49">
      <w:pPr>
        <w:ind w:left="284" w:right="629"/>
        <w:jc w:val="both"/>
        <w:rPr>
          <w:rFonts w:cs="Times New Roman"/>
          <w:sz w:val="20"/>
          <w:szCs w:val="20"/>
          <w:lang w:val="fr-FR"/>
        </w:rPr>
      </w:pPr>
    </w:p>
    <w:p w14:paraId="4FBF0523" w14:textId="3FB7A2FF"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6E34EF65" w14:textId="02F4DC05" w:rsidR="00F329DB" w:rsidRPr="00AF0B49" w:rsidRDefault="00F329DB" w:rsidP="00AF0B49">
      <w:pPr>
        <w:numPr>
          <w:ilvl w:val="12"/>
          <w:numId w:val="0"/>
        </w:numPr>
        <w:ind w:left="284" w:right="629"/>
        <w:jc w:val="both"/>
        <w:rPr>
          <w:rFonts w:cs="Times New Roman"/>
          <w:sz w:val="20"/>
          <w:szCs w:val="20"/>
        </w:rPr>
      </w:pPr>
      <w:r w:rsidRPr="00AF0B49">
        <w:rPr>
          <w:rFonts w:cs="Times New Roman"/>
          <w:sz w:val="20"/>
          <w:szCs w:val="20"/>
        </w:rPr>
        <w:t>Pożądane jest, aby rury były dostarczane o długościach:</w:t>
      </w:r>
    </w:p>
    <w:p w14:paraId="7FD0F42B" w14:textId="77777777" w:rsidR="00F329DB" w:rsidRPr="00AF0B49" w:rsidRDefault="00F329DB" w:rsidP="00AF0B49">
      <w:pPr>
        <w:widowControl/>
        <w:numPr>
          <w:ilvl w:val="0"/>
          <w:numId w:val="34"/>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dokładnych, zgodnych z zamówieniem; z dopuszczalną odchyłką </w:t>
      </w:r>
      <w:r w:rsidRPr="00AF0B49">
        <w:rPr>
          <w:rFonts w:cs="Times New Roman"/>
          <w:sz w:val="20"/>
          <w:szCs w:val="20"/>
        </w:rPr>
        <w:sym w:font="Symbol" w:char="F0B1"/>
      </w:r>
      <w:r w:rsidRPr="00AF0B49">
        <w:rPr>
          <w:rFonts w:cs="Times New Roman"/>
          <w:sz w:val="20"/>
          <w:szCs w:val="20"/>
        </w:rPr>
        <w:t xml:space="preserve"> </w:t>
      </w:r>
      <w:smartTag w:uri="urn:schemas-microsoft-com:office:smarttags" w:element="metricconverter">
        <w:smartTagPr>
          <w:attr w:name="ProductID" w:val="10 mm"/>
        </w:smartTagPr>
        <w:r w:rsidRPr="00AF0B49">
          <w:rPr>
            <w:rFonts w:cs="Times New Roman"/>
            <w:sz w:val="20"/>
            <w:szCs w:val="20"/>
          </w:rPr>
          <w:t>10 mm</w:t>
        </w:r>
      </w:smartTag>
      <w:r w:rsidRPr="00AF0B49">
        <w:rPr>
          <w:rFonts w:cs="Times New Roman"/>
          <w:sz w:val="20"/>
          <w:szCs w:val="20"/>
        </w:rPr>
        <w:t>,</w:t>
      </w:r>
    </w:p>
    <w:p w14:paraId="0E3406D7" w14:textId="77777777" w:rsidR="00F329DB" w:rsidRPr="00AF0B49" w:rsidRDefault="00F329DB" w:rsidP="00AF0B49">
      <w:pPr>
        <w:widowControl/>
        <w:numPr>
          <w:ilvl w:val="0"/>
          <w:numId w:val="34"/>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wielokrotnych w stosunku do zamówionych długości dokładnych poniżej </w:t>
      </w:r>
      <w:smartTag w:uri="urn:schemas-microsoft-com:office:smarttags" w:element="metricconverter">
        <w:smartTagPr>
          <w:attr w:name="ProductID" w:val="3 m"/>
        </w:smartTagPr>
        <w:r w:rsidRPr="00AF0B49">
          <w:rPr>
            <w:rFonts w:cs="Times New Roman"/>
            <w:sz w:val="20"/>
            <w:szCs w:val="20"/>
          </w:rPr>
          <w:t>3 m</w:t>
        </w:r>
      </w:smartTag>
      <w:r w:rsidRPr="00AF0B49">
        <w:rPr>
          <w:rFonts w:cs="Times New Roman"/>
          <w:sz w:val="20"/>
          <w:szCs w:val="20"/>
        </w:rPr>
        <w:t xml:space="preserve"> z naddatkiem </w:t>
      </w:r>
      <w:smartTag w:uri="urn:schemas-microsoft-com:office:smarttags" w:element="metricconverter">
        <w:smartTagPr>
          <w:attr w:name="ProductID" w:val="5 mm"/>
        </w:smartTagPr>
        <w:r w:rsidRPr="00AF0B49">
          <w:rPr>
            <w:rFonts w:cs="Times New Roman"/>
            <w:sz w:val="20"/>
            <w:szCs w:val="20"/>
          </w:rPr>
          <w:t>5 mm</w:t>
        </w:r>
      </w:smartTag>
      <w:r w:rsidRPr="00AF0B49">
        <w:rPr>
          <w:rFonts w:cs="Times New Roman"/>
          <w:sz w:val="20"/>
          <w:szCs w:val="20"/>
        </w:rPr>
        <w:t xml:space="preserve"> na każde cięcie i z dopuszczalną odchyłką dla całej długości wielokrotnej, jak dla długości dokładnych.</w:t>
      </w:r>
    </w:p>
    <w:p w14:paraId="7CF72B43" w14:textId="06A954F5" w:rsidR="00F329DB" w:rsidRPr="00AF0B49" w:rsidRDefault="00F329DB" w:rsidP="00AF0B49">
      <w:pPr>
        <w:ind w:left="284" w:right="629"/>
        <w:jc w:val="both"/>
        <w:rPr>
          <w:rFonts w:cs="Times New Roman"/>
          <w:sz w:val="20"/>
          <w:szCs w:val="20"/>
        </w:rPr>
      </w:pPr>
      <w:r w:rsidRPr="00AF0B49">
        <w:rPr>
          <w:rFonts w:cs="Times New Roman"/>
          <w:sz w:val="20"/>
          <w:szCs w:val="20"/>
        </w:rPr>
        <w:t xml:space="preserve">Rury powinny być proste. Dopuszczalna miejscowa krzywizna nie powinna przekraczać </w:t>
      </w:r>
      <w:smartTag w:uri="urn:schemas-microsoft-com:office:smarttags" w:element="metricconverter">
        <w:smartTagPr>
          <w:attr w:name="ProductID" w:val="1,5 mm"/>
        </w:smartTagPr>
        <w:r w:rsidRPr="00AF0B49">
          <w:rPr>
            <w:rFonts w:cs="Times New Roman"/>
            <w:sz w:val="20"/>
            <w:szCs w:val="20"/>
          </w:rPr>
          <w:t>1,5 mm</w:t>
        </w:r>
      </w:smartTag>
      <w:r w:rsidRPr="00AF0B49">
        <w:rPr>
          <w:rFonts w:cs="Times New Roman"/>
          <w:sz w:val="20"/>
          <w:szCs w:val="20"/>
        </w:rPr>
        <w:t xml:space="preserve"> na </w:t>
      </w:r>
      <w:smartTag w:uri="urn:schemas-microsoft-com:office:smarttags" w:element="metricconverter">
        <w:smartTagPr>
          <w:attr w:name="ProductID" w:val="1 m"/>
        </w:smartTagPr>
        <w:r w:rsidRPr="00AF0B49">
          <w:rPr>
            <w:rFonts w:cs="Times New Roman"/>
            <w:sz w:val="20"/>
            <w:szCs w:val="20"/>
          </w:rPr>
          <w:t>1 m</w:t>
        </w:r>
      </w:smartTag>
      <w:r w:rsidRPr="00AF0B49">
        <w:rPr>
          <w:rFonts w:cs="Times New Roman"/>
          <w:sz w:val="20"/>
          <w:szCs w:val="20"/>
        </w:rPr>
        <w:t xml:space="preserve"> długości rury.</w:t>
      </w:r>
    </w:p>
    <w:p w14:paraId="31439C48" w14:textId="150E9069" w:rsidR="00F329DB" w:rsidRPr="00AF0B49" w:rsidRDefault="00F329DB" w:rsidP="00AF0B49">
      <w:pPr>
        <w:ind w:left="284" w:right="629"/>
        <w:jc w:val="both"/>
        <w:rPr>
          <w:rFonts w:cs="Times New Roman"/>
          <w:sz w:val="20"/>
          <w:szCs w:val="20"/>
        </w:rPr>
      </w:pPr>
      <w:r w:rsidRPr="00AF0B49">
        <w:rPr>
          <w:rFonts w:cs="Times New Roman"/>
          <w:sz w:val="20"/>
          <w:szCs w:val="20"/>
        </w:rPr>
        <w:t>Rury powinny być wykonane ze stali spełniającej wymaganie odporności na zginanie zapewniające wytrzymałość znaku na chwilowe odksz</w:t>
      </w:r>
      <w:r w:rsidR="002D07F1">
        <w:rPr>
          <w:rFonts w:cs="Times New Roman"/>
          <w:sz w:val="20"/>
          <w:szCs w:val="20"/>
        </w:rPr>
        <w:t>tałcenie zginające ≤ 25 mm/m</w:t>
      </w:r>
      <w:r w:rsidRPr="00AF0B49">
        <w:rPr>
          <w:rFonts w:cs="Times New Roman"/>
          <w:sz w:val="20"/>
          <w:szCs w:val="20"/>
        </w:rPr>
        <w:t>.</w:t>
      </w:r>
    </w:p>
    <w:p w14:paraId="09CF4236" w14:textId="64E031DF" w:rsidR="00F329DB" w:rsidRPr="00AF0B49" w:rsidRDefault="00F329DB" w:rsidP="00AF0B49">
      <w:pPr>
        <w:ind w:left="284" w:right="629"/>
        <w:jc w:val="both"/>
        <w:rPr>
          <w:rFonts w:cs="Times New Roman"/>
          <w:sz w:val="20"/>
          <w:szCs w:val="20"/>
        </w:rPr>
      </w:pPr>
      <w:r w:rsidRPr="00AF0B49">
        <w:rPr>
          <w:rFonts w:cs="Times New Roman"/>
          <w:sz w:val="20"/>
          <w:szCs w:val="20"/>
        </w:rPr>
        <w:t>Długości słupków, na których montowane są znaki przyjmowane są w oparciu o wymagania techniczne dla znaków drogowych przy zagłębieniu w gruncie do 80 cm. W części dolnej słupka powinna być kotwa, która po zabetonowaniu uniemożliwia obracanie lub wyciągnięcie słupka. Na każdym słupku należy zamontować zaślepkę zapobiegającą gromadzeniu się wody wewnątrz profilu.</w:t>
      </w:r>
    </w:p>
    <w:p w14:paraId="6F2BD31A" w14:textId="07E631C6" w:rsidR="00F329DB" w:rsidRPr="002D07F1" w:rsidRDefault="00F329DB" w:rsidP="002D07F1">
      <w:pPr>
        <w:tabs>
          <w:tab w:val="left" w:pos="1134"/>
        </w:tabs>
        <w:spacing w:before="120"/>
        <w:ind w:left="284" w:right="629"/>
        <w:jc w:val="both"/>
        <w:rPr>
          <w:rFonts w:cs="Times New Roman"/>
          <w:sz w:val="20"/>
          <w:szCs w:val="20"/>
        </w:rPr>
      </w:pPr>
      <w:r w:rsidRPr="002D07F1">
        <w:rPr>
          <w:rFonts w:cs="Times New Roman"/>
          <w:sz w:val="20"/>
          <w:szCs w:val="20"/>
        </w:rPr>
        <w:t xml:space="preserve">2.5.3. </w:t>
      </w:r>
      <w:r w:rsidR="002D07F1">
        <w:rPr>
          <w:rFonts w:cs="Times New Roman"/>
          <w:sz w:val="20"/>
          <w:szCs w:val="20"/>
        </w:rPr>
        <w:tab/>
      </w:r>
      <w:r w:rsidRPr="002D07F1">
        <w:rPr>
          <w:rFonts w:cs="Times New Roman"/>
          <w:sz w:val="20"/>
          <w:szCs w:val="20"/>
        </w:rPr>
        <w:t>Kształtowniki</w:t>
      </w:r>
    </w:p>
    <w:p w14:paraId="7F4E8334" w14:textId="251032C7" w:rsidR="00F329DB" w:rsidRPr="00AF0B49" w:rsidRDefault="00F329DB" w:rsidP="00AF0B49">
      <w:pPr>
        <w:spacing w:before="120"/>
        <w:ind w:left="284" w:right="629"/>
        <w:jc w:val="both"/>
        <w:rPr>
          <w:rFonts w:cs="Times New Roman"/>
          <w:sz w:val="20"/>
          <w:szCs w:val="20"/>
        </w:rPr>
      </w:pPr>
      <w:r w:rsidRPr="00AF0B49">
        <w:rPr>
          <w:rFonts w:cs="Times New Roman"/>
          <w:sz w:val="20"/>
          <w:szCs w:val="20"/>
        </w:rPr>
        <w:t>Do zamocowania tarczy znaku do konstrukcji wsporczej stosowane są dwie metody:</w:t>
      </w:r>
    </w:p>
    <w:p w14:paraId="020C5E5A" w14:textId="77777777" w:rsidR="00F329DB" w:rsidRPr="00AF0B49" w:rsidRDefault="00F329DB" w:rsidP="00AF0B49">
      <w:pPr>
        <w:widowControl/>
        <w:numPr>
          <w:ilvl w:val="0"/>
          <w:numId w:val="35"/>
        </w:numPr>
        <w:overflowPunct w:val="0"/>
        <w:adjustRightInd w:val="0"/>
        <w:ind w:left="284" w:right="629" w:firstLine="0"/>
        <w:jc w:val="both"/>
        <w:textAlignment w:val="baseline"/>
        <w:rPr>
          <w:rFonts w:cs="Times New Roman"/>
          <w:sz w:val="20"/>
          <w:szCs w:val="20"/>
        </w:rPr>
      </w:pPr>
      <w:r w:rsidRPr="00AF0B49">
        <w:rPr>
          <w:rFonts w:cs="Times New Roman"/>
          <w:sz w:val="20"/>
          <w:szCs w:val="20"/>
        </w:rPr>
        <w:t>bezpośrednia i</w:t>
      </w:r>
    </w:p>
    <w:p w14:paraId="2F8C4AEF" w14:textId="77777777" w:rsidR="00F329DB" w:rsidRPr="00AF0B49" w:rsidRDefault="00F329DB" w:rsidP="00AF0B49">
      <w:pPr>
        <w:widowControl/>
        <w:numPr>
          <w:ilvl w:val="0"/>
          <w:numId w:val="35"/>
        </w:numPr>
        <w:overflowPunct w:val="0"/>
        <w:adjustRightInd w:val="0"/>
        <w:ind w:left="284" w:right="629" w:firstLine="0"/>
        <w:jc w:val="both"/>
        <w:textAlignment w:val="baseline"/>
        <w:rPr>
          <w:rFonts w:cs="Times New Roman"/>
          <w:sz w:val="20"/>
          <w:szCs w:val="20"/>
        </w:rPr>
      </w:pPr>
      <w:r w:rsidRPr="00AF0B49">
        <w:rPr>
          <w:rFonts w:cs="Times New Roman"/>
          <w:sz w:val="20"/>
          <w:szCs w:val="20"/>
        </w:rPr>
        <w:t>pośrednia.</w:t>
      </w:r>
    </w:p>
    <w:p w14:paraId="34237B0F" w14:textId="7978B875" w:rsidR="00F329DB" w:rsidRPr="00AF0B49" w:rsidRDefault="00F329DB" w:rsidP="00AF0B49">
      <w:pPr>
        <w:ind w:left="284" w:right="629"/>
        <w:jc w:val="both"/>
        <w:rPr>
          <w:rFonts w:cs="Times New Roman"/>
          <w:sz w:val="20"/>
          <w:szCs w:val="20"/>
        </w:rPr>
      </w:pPr>
      <w:r w:rsidRPr="00AF0B49">
        <w:rPr>
          <w:rFonts w:cs="Times New Roman"/>
          <w:sz w:val="20"/>
          <w:szCs w:val="20"/>
        </w:rPr>
        <w:t xml:space="preserve">Elementem bezpośrednio zamontowanym do słupka konstrukcji wsporczej jest uchwyt mocujący tarczę znaku drogowego. W metodzie bezpośredniej uchwyt mocujący jest zaczepiony do górnego i dolnego zagięcia obwodowego tarczy znaku. </w:t>
      </w:r>
    </w:p>
    <w:p w14:paraId="443DFB04" w14:textId="77777777" w:rsidR="002D07F1" w:rsidRDefault="00F329DB" w:rsidP="00AF0B49">
      <w:pPr>
        <w:ind w:left="284" w:right="629"/>
        <w:jc w:val="both"/>
        <w:rPr>
          <w:rFonts w:cs="Times New Roman"/>
          <w:sz w:val="20"/>
          <w:szCs w:val="20"/>
        </w:rPr>
      </w:pPr>
      <w:r w:rsidRPr="00AF0B49">
        <w:rPr>
          <w:rFonts w:cs="Times New Roman"/>
          <w:sz w:val="20"/>
          <w:szCs w:val="20"/>
        </w:rPr>
        <w:t xml:space="preserve">W metodzie pośredniej konieczne jest zamocowanie do tylnej części tarczy znaku profilu montażowego, jednego lub kilku w zależności od wielkości powierzchni tarczy. Umożliwia to zaczepienie uchwytu mocującego do profilu montażowego tarczy znaku. </w:t>
      </w:r>
      <w:r w:rsidRPr="00AF0B49">
        <w:rPr>
          <w:rFonts w:cs="Times New Roman"/>
          <w:sz w:val="20"/>
          <w:szCs w:val="20"/>
        </w:rPr>
        <w:tab/>
      </w:r>
    </w:p>
    <w:p w14:paraId="5034BCD3" w14:textId="1EE67C7F" w:rsidR="00F329DB" w:rsidRPr="00AF0B49" w:rsidRDefault="00F329DB" w:rsidP="00AF0B49">
      <w:pPr>
        <w:ind w:left="284" w:right="629"/>
        <w:jc w:val="both"/>
        <w:rPr>
          <w:rFonts w:cs="Times New Roman"/>
          <w:sz w:val="20"/>
          <w:szCs w:val="20"/>
        </w:rPr>
      </w:pPr>
      <w:r w:rsidRPr="00AF0B49">
        <w:rPr>
          <w:rFonts w:cs="Times New Roman"/>
          <w:sz w:val="20"/>
          <w:szCs w:val="20"/>
        </w:rPr>
        <w:lastRenderedPageBreak/>
        <w:t>Uchwyty mocujące tarczę znaku do konstrukcji wsporczej powinny wykazywać odporność tarczy na obrócenie co najmniej 0,29° m</w:t>
      </w:r>
      <w:r w:rsidRPr="00AF0B49">
        <w:rPr>
          <w:rFonts w:cs="Times New Roman"/>
          <w:sz w:val="20"/>
          <w:szCs w:val="20"/>
          <w:vertAlign w:val="superscript"/>
        </w:rPr>
        <w:t>-1</w:t>
      </w:r>
      <w:r w:rsidRPr="00AF0B49">
        <w:rPr>
          <w:rFonts w:cs="Times New Roman"/>
          <w:sz w:val="20"/>
          <w:szCs w:val="20"/>
        </w:rPr>
        <w:t xml:space="preserve"> – klasa TDT4 oraz odporność na obciążenie</w:t>
      </w:r>
      <w:r w:rsidR="00AB5C96">
        <w:rPr>
          <w:rFonts w:cs="Times New Roman"/>
          <w:sz w:val="20"/>
          <w:szCs w:val="20"/>
        </w:rPr>
        <w:t xml:space="preserve"> skupione 0,3 kN – klasa PL2</w:t>
      </w:r>
      <w:r w:rsidRPr="00AF0B49">
        <w:rPr>
          <w:rFonts w:cs="Times New Roman"/>
          <w:sz w:val="20"/>
          <w:szCs w:val="20"/>
        </w:rPr>
        <w:t xml:space="preserve">. </w:t>
      </w:r>
    </w:p>
    <w:p w14:paraId="123CC458" w14:textId="0B227C1E" w:rsidR="00F329DB" w:rsidRPr="002D07F1" w:rsidRDefault="00F329DB" w:rsidP="002D07F1">
      <w:pPr>
        <w:tabs>
          <w:tab w:val="left" w:pos="1134"/>
        </w:tabs>
        <w:spacing w:before="120"/>
        <w:ind w:left="284" w:right="629"/>
        <w:jc w:val="both"/>
        <w:rPr>
          <w:rFonts w:cs="Times New Roman"/>
          <w:sz w:val="20"/>
          <w:szCs w:val="20"/>
        </w:rPr>
      </w:pPr>
      <w:r w:rsidRPr="002D07F1">
        <w:rPr>
          <w:rFonts w:cs="Times New Roman"/>
          <w:sz w:val="20"/>
          <w:szCs w:val="20"/>
        </w:rPr>
        <w:t xml:space="preserve">2.5.4. </w:t>
      </w:r>
      <w:r w:rsidR="002D07F1">
        <w:rPr>
          <w:rFonts w:cs="Times New Roman"/>
          <w:sz w:val="20"/>
          <w:szCs w:val="20"/>
        </w:rPr>
        <w:tab/>
      </w:r>
      <w:r w:rsidRPr="002D07F1">
        <w:rPr>
          <w:rFonts w:cs="Times New Roman"/>
          <w:sz w:val="20"/>
          <w:szCs w:val="20"/>
        </w:rPr>
        <w:t>Gwarancja producenta lub dostawcy na konstrukcję wsporczą</w:t>
      </w:r>
    </w:p>
    <w:p w14:paraId="404527B4" w14:textId="45004BF0" w:rsidR="00F329DB" w:rsidRPr="00AF0B49" w:rsidRDefault="00F329DB" w:rsidP="00AF0B49">
      <w:pPr>
        <w:spacing w:before="120"/>
        <w:ind w:left="284" w:right="629"/>
        <w:jc w:val="both"/>
        <w:rPr>
          <w:rFonts w:cs="Times New Roman"/>
          <w:sz w:val="20"/>
          <w:szCs w:val="20"/>
        </w:rPr>
      </w:pPr>
      <w:r w:rsidRPr="002D07F1">
        <w:rPr>
          <w:rFonts w:cs="Times New Roman"/>
          <w:sz w:val="20"/>
          <w:szCs w:val="20"/>
        </w:rPr>
        <w:t xml:space="preserve">Producent lub dostawca każdej konstrukcji wsporczej, a </w:t>
      </w:r>
      <w:r w:rsidRPr="00AF0B49">
        <w:rPr>
          <w:rFonts w:cs="Times New Roman"/>
          <w:sz w:val="20"/>
          <w:szCs w:val="20"/>
        </w:rPr>
        <w:t>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38110606" w14:textId="376E0324" w:rsidR="00F329DB" w:rsidRDefault="00F329DB" w:rsidP="00AF0B49">
      <w:pPr>
        <w:ind w:left="284" w:right="629"/>
        <w:jc w:val="both"/>
        <w:rPr>
          <w:rFonts w:cs="Times New Roman"/>
          <w:sz w:val="20"/>
          <w:szCs w:val="20"/>
        </w:rPr>
      </w:pPr>
      <w:r w:rsidRPr="00AF0B49">
        <w:rPr>
          <w:rFonts w:cs="Times New Roman"/>
          <w:sz w:val="20"/>
          <w:szCs w:val="20"/>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1DFE282E" w14:textId="77777777" w:rsidR="002D07F1" w:rsidRPr="00AF0B49" w:rsidRDefault="002D07F1" w:rsidP="00AF0B49">
      <w:pPr>
        <w:ind w:left="284" w:right="629"/>
        <w:jc w:val="both"/>
        <w:rPr>
          <w:rFonts w:cs="Times New Roman"/>
          <w:sz w:val="20"/>
          <w:szCs w:val="20"/>
        </w:rPr>
      </w:pPr>
    </w:p>
    <w:p w14:paraId="0020E1A9" w14:textId="127B4476" w:rsidR="00F329DB" w:rsidRPr="002D07F1" w:rsidRDefault="00F329DB" w:rsidP="002D07F1">
      <w:pPr>
        <w:pStyle w:val="Nagwek2"/>
        <w:tabs>
          <w:tab w:val="left" w:pos="1134"/>
        </w:tabs>
        <w:spacing w:after="240"/>
        <w:ind w:left="284" w:right="629"/>
        <w:jc w:val="both"/>
        <w:rPr>
          <w:rFonts w:ascii="Verdana" w:hAnsi="Verdana" w:cs="Times New Roman"/>
          <w:b/>
          <w:color w:val="auto"/>
          <w:sz w:val="20"/>
          <w:szCs w:val="20"/>
        </w:rPr>
      </w:pPr>
      <w:r w:rsidRPr="002D07F1">
        <w:rPr>
          <w:rFonts w:ascii="Verdana" w:hAnsi="Verdana" w:cs="Times New Roman"/>
          <w:b/>
          <w:color w:val="auto"/>
          <w:sz w:val="20"/>
          <w:szCs w:val="20"/>
        </w:rPr>
        <w:t xml:space="preserve">2.6. </w:t>
      </w:r>
      <w:r w:rsidR="002D07F1">
        <w:rPr>
          <w:rFonts w:ascii="Verdana" w:hAnsi="Verdana" w:cs="Times New Roman"/>
          <w:b/>
          <w:color w:val="auto"/>
          <w:sz w:val="20"/>
          <w:szCs w:val="20"/>
        </w:rPr>
        <w:tab/>
      </w:r>
      <w:r w:rsidRPr="002D07F1">
        <w:rPr>
          <w:rFonts w:ascii="Verdana" w:hAnsi="Verdana" w:cs="Times New Roman"/>
          <w:b/>
          <w:color w:val="auto"/>
          <w:sz w:val="20"/>
          <w:szCs w:val="20"/>
        </w:rPr>
        <w:t>Tarcza znaku</w:t>
      </w:r>
    </w:p>
    <w:p w14:paraId="087DBCD5" w14:textId="10E17836" w:rsidR="00F329DB" w:rsidRPr="002D07F1" w:rsidRDefault="00F329DB" w:rsidP="002D07F1">
      <w:pPr>
        <w:tabs>
          <w:tab w:val="left" w:pos="1134"/>
        </w:tabs>
        <w:ind w:left="284" w:right="629"/>
        <w:jc w:val="both"/>
        <w:rPr>
          <w:rFonts w:cs="Times New Roman"/>
          <w:sz w:val="20"/>
          <w:szCs w:val="20"/>
        </w:rPr>
      </w:pPr>
      <w:r w:rsidRPr="002D07F1">
        <w:rPr>
          <w:rFonts w:cs="Times New Roman"/>
          <w:sz w:val="20"/>
          <w:szCs w:val="20"/>
        </w:rPr>
        <w:t xml:space="preserve">2.6.1. </w:t>
      </w:r>
      <w:r w:rsidR="002D07F1">
        <w:rPr>
          <w:rFonts w:cs="Times New Roman"/>
          <w:sz w:val="20"/>
          <w:szCs w:val="20"/>
        </w:rPr>
        <w:tab/>
      </w:r>
      <w:r w:rsidRPr="002D07F1">
        <w:rPr>
          <w:rFonts w:cs="Times New Roman"/>
          <w:sz w:val="20"/>
          <w:szCs w:val="20"/>
        </w:rPr>
        <w:t>Materiały na tarcze znaków drogowych</w:t>
      </w:r>
    </w:p>
    <w:p w14:paraId="5AC1DFD7" w14:textId="34CD5B9A" w:rsidR="00F329DB" w:rsidRPr="00AF0B49" w:rsidRDefault="00F329DB" w:rsidP="00AF0B49">
      <w:pPr>
        <w:spacing w:before="120"/>
        <w:ind w:left="284" w:right="629"/>
        <w:jc w:val="both"/>
        <w:rPr>
          <w:rFonts w:cs="Times New Roman"/>
          <w:sz w:val="20"/>
          <w:szCs w:val="20"/>
        </w:rPr>
      </w:pPr>
      <w:r w:rsidRPr="002D07F1">
        <w:rPr>
          <w:rFonts w:cs="Times New Roman"/>
          <w:sz w:val="20"/>
          <w:szCs w:val="20"/>
        </w:rPr>
        <w:t>Tarcze znaków drogowych pionowych o powierzchni</w:t>
      </w:r>
      <w:r w:rsidRPr="00AF0B49">
        <w:rPr>
          <w:rFonts w:cs="Times New Roman"/>
          <w:sz w:val="20"/>
          <w:szCs w:val="20"/>
        </w:rPr>
        <w:t xml:space="preserve"> ≤ 1 m</w:t>
      </w:r>
      <w:r w:rsidRPr="00AF0B49">
        <w:rPr>
          <w:rFonts w:cs="Times New Roman"/>
          <w:sz w:val="20"/>
          <w:szCs w:val="20"/>
          <w:vertAlign w:val="superscript"/>
        </w:rPr>
        <w:t>2</w:t>
      </w:r>
      <w:r w:rsidRPr="00AF0B49">
        <w:rPr>
          <w:rFonts w:cs="Times New Roman"/>
          <w:sz w:val="20"/>
          <w:szCs w:val="20"/>
        </w:rPr>
        <w:t xml:space="preserve"> powinny być wykonane:</w:t>
      </w:r>
    </w:p>
    <w:p w14:paraId="5AB5269E" w14:textId="40A6B5A7" w:rsidR="00F329DB" w:rsidRPr="00AB5C96"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B5C96">
        <w:rPr>
          <w:rFonts w:cs="Times New Roman"/>
          <w:sz w:val="20"/>
          <w:szCs w:val="20"/>
        </w:rPr>
        <w:t>z blachy stalowej ocynkowanej ogniowo o grubości co najmniej</w:t>
      </w:r>
      <w:r w:rsidR="002D07F1" w:rsidRPr="00AB5C96">
        <w:rPr>
          <w:rFonts w:cs="Times New Roman"/>
          <w:sz w:val="20"/>
          <w:szCs w:val="20"/>
        </w:rPr>
        <w:t xml:space="preserve"> 1,25 mm wg PN-EN 10346:2011</w:t>
      </w:r>
      <w:r w:rsidRPr="00AB5C96">
        <w:rPr>
          <w:rFonts w:cs="Times New Roman"/>
          <w:sz w:val="20"/>
          <w:szCs w:val="20"/>
        </w:rPr>
        <w:t xml:space="preserve">, gatunek stali co najmniej DX52D z powłoką cynkową co najmniej Z275, </w:t>
      </w:r>
    </w:p>
    <w:p w14:paraId="72975F0D" w14:textId="770CBC64"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z blachy aluminiowej o grubości co najmniej 1,5 mm </w:t>
      </w:r>
      <w:r w:rsidR="002D07F1">
        <w:rPr>
          <w:rFonts w:cs="Times New Roman"/>
          <w:sz w:val="20"/>
          <w:szCs w:val="20"/>
        </w:rPr>
        <w:t>wg PN-EN 485-1 i PN-EN 485-4</w:t>
      </w:r>
      <w:r w:rsidRPr="00AF0B49">
        <w:rPr>
          <w:rFonts w:cs="Times New Roman"/>
          <w:sz w:val="20"/>
          <w:szCs w:val="20"/>
        </w:rPr>
        <w:t>,</w:t>
      </w:r>
    </w:p>
    <w:p w14:paraId="342665E4"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warstwowego blacha-polimer-blacha,</w:t>
      </w:r>
    </w:p>
    <w:p w14:paraId="401FB285"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kompozytowego profilowanego.</w:t>
      </w:r>
    </w:p>
    <w:p w14:paraId="1B10783A"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tarcza znaku o powierzchni &gt; 1 m</w:t>
      </w:r>
      <w:r w:rsidRPr="00AF0B49">
        <w:rPr>
          <w:rFonts w:cs="Times New Roman"/>
          <w:sz w:val="20"/>
          <w:szCs w:val="20"/>
          <w:vertAlign w:val="superscript"/>
        </w:rPr>
        <w:t>2</w:t>
      </w:r>
      <w:r w:rsidRPr="00AF0B49">
        <w:rPr>
          <w:rFonts w:cs="Times New Roman"/>
          <w:sz w:val="20"/>
          <w:szCs w:val="20"/>
        </w:rPr>
        <w:t xml:space="preserve"> powinna być wykonana:</w:t>
      </w:r>
    </w:p>
    <w:p w14:paraId="61E10FBA" w14:textId="1F437D6E"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blachy stalowej ocynkowanej ogniowo o grubości co najmnie</w:t>
      </w:r>
      <w:r w:rsidR="00AB5C96">
        <w:rPr>
          <w:rFonts w:cs="Times New Roman"/>
          <w:sz w:val="20"/>
          <w:szCs w:val="20"/>
        </w:rPr>
        <w:t>j 1,5 mm wg PN-EN 10346</w:t>
      </w:r>
      <w:r w:rsidRPr="00AF0B49">
        <w:rPr>
          <w:rFonts w:cs="Times New Roman"/>
          <w:sz w:val="20"/>
          <w:szCs w:val="20"/>
        </w:rPr>
        <w:t>, gatunek stali co najmniej DX52D z powłoką cynkową co najmniej Z275,</w:t>
      </w:r>
    </w:p>
    <w:p w14:paraId="1225376D" w14:textId="226D6685"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 xml:space="preserve">z blachy aluminiowej o grubości co najmniej 2 mm </w:t>
      </w:r>
      <w:r w:rsidR="002D07F1">
        <w:rPr>
          <w:rFonts w:cs="Times New Roman"/>
          <w:sz w:val="20"/>
          <w:szCs w:val="20"/>
        </w:rPr>
        <w:t>wg PN-EN 485-1 i PN-EN 485-4</w:t>
      </w:r>
      <w:r w:rsidRPr="00AF0B49">
        <w:rPr>
          <w:rFonts w:cs="Times New Roman"/>
          <w:sz w:val="20"/>
          <w:szCs w:val="20"/>
        </w:rPr>
        <w:t>,</w:t>
      </w:r>
    </w:p>
    <w:p w14:paraId="38CC16CE" w14:textId="77777777" w:rsidR="00F329DB" w:rsidRPr="00AF0B49" w:rsidRDefault="00F329DB" w:rsidP="00AF0B49">
      <w:pPr>
        <w:widowControl/>
        <w:numPr>
          <w:ilvl w:val="0"/>
          <w:numId w:val="36"/>
        </w:numPr>
        <w:overflowPunct w:val="0"/>
        <w:adjustRightInd w:val="0"/>
        <w:ind w:left="284" w:right="629" w:firstLine="0"/>
        <w:jc w:val="both"/>
        <w:textAlignment w:val="baseline"/>
        <w:rPr>
          <w:rFonts w:cs="Times New Roman"/>
          <w:sz w:val="20"/>
          <w:szCs w:val="20"/>
        </w:rPr>
      </w:pPr>
      <w:r w:rsidRPr="00AF0B49">
        <w:rPr>
          <w:rFonts w:cs="Times New Roman"/>
          <w:sz w:val="20"/>
          <w:szCs w:val="20"/>
        </w:rPr>
        <w:t>z materiału warstwowego blacha-polimer-blacha.</w:t>
      </w:r>
    </w:p>
    <w:p w14:paraId="0893BE3F" w14:textId="5A02B842" w:rsidR="00F329DB" w:rsidRPr="00AF0B49" w:rsidRDefault="00F329DB" w:rsidP="00AF0B49">
      <w:pPr>
        <w:ind w:left="284" w:right="629"/>
        <w:jc w:val="both"/>
        <w:rPr>
          <w:rFonts w:cs="Times New Roman"/>
          <w:sz w:val="20"/>
          <w:szCs w:val="20"/>
        </w:rPr>
      </w:pPr>
      <w:r w:rsidRPr="00AF0B49">
        <w:rPr>
          <w:rFonts w:cs="Times New Roman"/>
          <w:sz w:val="20"/>
          <w:szCs w:val="20"/>
        </w:rPr>
        <w:t>Do oznakowania tymczasowego dopuszcza się stosowanie materiałów z tworzyw sztucznych, w tym znaków miękkich zwijanych.</w:t>
      </w:r>
    </w:p>
    <w:p w14:paraId="26F62F76" w14:textId="3563A1CE" w:rsidR="00F329DB" w:rsidRPr="00AF0B49" w:rsidRDefault="00F329DB" w:rsidP="00AF0B49">
      <w:pPr>
        <w:ind w:left="284" w:right="629"/>
        <w:jc w:val="both"/>
        <w:rPr>
          <w:rFonts w:cs="Times New Roman"/>
          <w:sz w:val="20"/>
          <w:szCs w:val="20"/>
        </w:rPr>
      </w:pPr>
      <w:r w:rsidRPr="00AF0B49">
        <w:rPr>
          <w:rFonts w:cs="Times New Roman"/>
          <w:sz w:val="20"/>
          <w:szCs w:val="20"/>
        </w:rPr>
        <w:t>Tarcze znaków, niezależnie od wielkości powierzchni, mogą być wykonane z płyty o konstrukcji warstwowej zbudowanej z dwóch płaskich blach stalowych o grubości min. 0,5 mm, z powłoką cynkową, co najmniej 225 g/m</w:t>
      </w:r>
      <w:r w:rsidRPr="00AF0B49">
        <w:rPr>
          <w:rFonts w:cs="Times New Roman"/>
          <w:sz w:val="20"/>
          <w:szCs w:val="20"/>
          <w:vertAlign w:val="superscript"/>
        </w:rPr>
        <w:t>2</w:t>
      </w:r>
      <w:r w:rsidRPr="00AF0B49">
        <w:rPr>
          <w:rFonts w:cs="Times New Roman"/>
          <w:sz w:val="20"/>
          <w:szCs w:val="20"/>
        </w:rPr>
        <w:t>, pokrytych od strony zewnętrznej ochronną powłoka lakierniczą o grubości min. 25 µm oraz z płyty styropianowej w gatunku min. EPS 150 o grubości min. 22 mm, połączonych ze sobą trwale warstwami kleju. Krawędzie boczne tarcz warstwowych powinny być zabezpieczone profilem PCV. Na tylnej powierzchni tarcz montuje się uchwyty mocujące, tj. stalowe ocynkowane profile ceowe lub profile aluminiowe do wcześniej przypawanych (zgrzanych) do rewersu blachy metodą kondensatorową bolców gwintowanych.</w:t>
      </w:r>
    </w:p>
    <w:p w14:paraId="4D877AAA" w14:textId="72C1CA85" w:rsidR="00F329DB" w:rsidRPr="00AF0B49" w:rsidRDefault="00F329DB" w:rsidP="00AF0B49">
      <w:pPr>
        <w:ind w:left="284" w:right="629"/>
        <w:jc w:val="both"/>
        <w:rPr>
          <w:rFonts w:cs="Times New Roman"/>
          <w:sz w:val="20"/>
          <w:szCs w:val="20"/>
        </w:rPr>
      </w:pPr>
      <w:r w:rsidRPr="00AF0B49">
        <w:rPr>
          <w:rFonts w:cs="Times New Roman"/>
          <w:sz w:val="20"/>
          <w:szCs w:val="20"/>
        </w:rPr>
        <w:t>Inne niż wyżej wymienione materiały mogą być stosowane jeśli spełniają wymagania bezpieczeństwa, wytrzymałości i trwałości po uzyskaniu certyfikatu jednostki notyfikowanej. W przypadku zastosowania powłoki metalizacyjnej cynkowej na konstrukcjach stalowych, powinna ona spełniać w</w:t>
      </w:r>
      <w:r w:rsidR="00AB5C96">
        <w:rPr>
          <w:rFonts w:cs="Times New Roman"/>
          <w:sz w:val="20"/>
          <w:szCs w:val="20"/>
        </w:rPr>
        <w:t>ymagania PN EN ISO 1461</w:t>
      </w:r>
      <w:r w:rsidRPr="00AF0B49">
        <w:rPr>
          <w:rFonts w:cs="Times New Roman"/>
          <w:sz w:val="20"/>
          <w:szCs w:val="20"/>
        </w:rPr>
        <w:t xml:space="preserve"> i </w:t>
      </w:r>
      <w:r w:rsidR="00AB5C96">
        <w:rPr>
          <w:rFonts w:cs="Times New Roman"/>
          <w:sz w:val="20"/>
          <w:szCs w:val="20"/>
        </w:rPr>
        <w:t>PN-EN 10240</w:t>
      </w:r>
      <w:r w:rsidRPr="00AF0B49">
        <w:rPr>
          <w:rFonts w:cs="Times New Roman"/>
          <w:sz w:val="20"/>
          <w:szCs w:val="20"/>
        </w:rPr>
        <w:t xml:space="preserve">. Grubość warstwy powłoki cynkowej na blasze stalowej ocynkowanej ogniowo nie może być mniejsza niż 18 </w:t>
      </w:r>
      <w:r w:rsidRPr="00AF0B49">
        <w:rPr>
          <w:rFonts w:cs="Times New Roman"/>
          <w:sz w:val="20"/>
          <w:szCs w:val="20"/>
        </w:rPr>
        <w:sym w:font="Symbol" w:char="F06D"/>
      </w:r>
      <w:r w:rsidRPr="00AF0B49">
        <w:rPr>
          <w:rFonts w:cs="Times New Roman"/>
          <w:sz w:val="20"/>
          <w:szCs w:val="20"/>
        </w:rPr>
        <w:t>m (275 g Zn/m</w:t>
      </w:r>
      <w:r w:rsidRPr="00AF0B49">
        <w:rPr>
          <w:rFonts w:cs="Times New Roman"/>
          <w:sz w:val="20"/>
          <w:szCs w:val="20"/>
          <w:vertAlign w:val="superscript"/>
        </w:rPr>
        <w:t>2</w:t>
      </w:r>
      <w:r w:rsidRPr="00AF0B49">
        <w:rPr>
          <w:rFonts w:cs="Times New Roman"/>
          <w:sz w:val="20"/>
          <w:szCs w:val="20"/>
        </w:rPr>
        <w:t>) po jednej stronie blachy.</w:t>
      </w:r>
    </w:p>
    <w:p w14:paraId="61799975" w14:textId="24E0C18B" w:rsidR="00F329DB" w:rsidRPr="00AF0B49" w:rsidRDefault="00F329DB" w:rsidP="002D07F1">
      <w:pPr>
        <w:ind w:left="284" w:right="629"/>
        <w:jc w:val="both"/>
        <w:rPr>
          <w:rFonts w:cs="Times New Roman"/>
          <w:sz w:val="20"/>
          <w:szCs w:val="20"/>
        </w:rPr>
      </w:pPr>
      <w:r w:rsidRPr="00AF0B49">
        <w:rPr>
          <w:rFonts w:cs="Times New Roman"/>
          <w:sz w:val="20"/>
          <w:szCs w:val="20"/>
        </w:rPr>
        <w:t>Powierzchnia powłoki powinna być ciągła i jednorodna pod względem ziarnistości. Nie może ona wykazywać widocznych wad jak rysy, pęknięcia, pęcherze lub odstawanie powłoki od podłoża.</w:t>
      </w:r>
    </w:p>
    <w:p w14:paraId="11010535" w14:textId="77777777" w:rsidR="00F329DB" w:rsidRPr="00AF0B49" w:rsidRDefault="00F329DB" w:rsidP="00AF0B49">
      <w:pPr>
        <w:tabs>
          <w:tab w:val="left" w:pos="0"/>
        </w:tabs>
        <w:ind w:left="284" w:right="629"/>
        <w:jc w:val="both"/>
        <w:rPr>
          <w:rFonts w:cs="Times New Roman"/>
          <w:sz w:val="20"/>
          <w:szCs w:val="20"/>
        </w:rPr>
      </w:pPr>
      <w:r w:rsidRPr="00AF0B49">
        <w:rPr>
          <w:rFonts w:cs="Times New Roman"/>
          <w:sz w:val="20"/>
          <w:szCs w:val="20"/>
        </w:rPr>
        <w:t>Znaki i tablice powinny spełniać następujące wymagania podane w tablicy 1.</w:t>
      </w:r>
    </w:p>
    <w:p w14:paraId="6F3184B6" w14:textId="77777777" w:rsidR="00F329DB" w:rsidRDefault="00F329DB" w:rsidP="00AF0B49">
      <w:pPr>
        <w:tabs>
          <w:tab w:val="left" w:pos="0"/>
        </w:tabs>
        <w:ind w:left="284" w:right="629"/>
        <w:jc w:val="both"/>
        <w:rPr>
          <w:rFonts w:cs="Times New Roman"/>
          <w:sz w:val="20"/>
          <w:szCs w:val="20"/>
        </w:rPr>
      </w:pPr>
    </w:p>
    <w:p w14:paraId="5D6DC052" w14:textId="77777777" w:rsidR="002D07F1" w:rsidRDefault="002D07F1" w:rsidP="00AF0B49">
      <w:pPr>
        <w:tabs>
          <w:tab w:val="left" w:pos="0"/>
        </w:tabs>
        <w:ind w:left="284" w:right="629"/>
        <w:jc w:val="both"/>
        <w:rPr>
          <w:rFonts w:cs="Times New Roman"/>
          <w:sz w:val="20"/>
          <w:szCs w:val="20"/>
        </w:rPr>
      </w:pPr>
    </w:p>
    <w:p w14:paraId="5677E6ED" w14:textId="77777777" w:rsidR="002D07F1" w:rsidRDefault="002D07F1" w:rsidP="00AF0B49">
      <w:pPr>
        <w:tabs>
          <w:tab w:val="left" w:pos="0"/>
        </w:tabs>
        <w:ind w:left="284" w:right="629"/>
        <w:jc w:val="both"/>
        <w:rPr>
          <w:rFonts w:cs="Times New Roman"/>
          <w:sz w:val="20"/>
          <w:szCs w:val="20"/>
        </w:rPr>
      </w:pPr>
    </w:p>
    <w:p w14:paraId="0F83486E" w14:textId="77777777" w:rsidR="00AB5C96" w:rsidRDefault="00AB5C96" w:rsidP="00AF0B49">
      <w:pPr>
        <w:tabs>
          <w:tab w:val="left" w:pos="0"/>
        </w:tabs>
        <w:ind w:left="284" w:right="629"/>
        <w:jc w:val="both"/>
        <w:rPr>
          <w:rFonts w:cs="Times New Roman"/>
          <w:sz w:val="20"/>
          <w:szCs w:val="20"/>
        </w:rPr>
      </w:pPr>
    </w:p>
    <w:p w14:paraId="3A7E5E08" w14:textId="77777777" w:rsidR="00AB5C96" w:rsidRDefault="00AB5C96" w:rsidP="00AF0B49">
      <w:pPr>
        <w:tabs>
          <w:tab w:val="left" w:pos="0"/>
        </w:tabs>
        <w:ind w:left="284" w:right="629"/>
        <w:jc w:val="both"/>
        <w:rPr>
          <w:rFonts w:cs="Times New Roman"/>
          <w:sz w:val="20"/>
          <w:szCs w:val="20"/>
        </w:rPr>
      </w:pPr>
    </w:p>
    <w:p w14:paraId="50E2E378" w14:textId="77777777" w:rsidR="002D07F1" w:rsidRPr="00AF0B49" w:rsidRDefault="002D07F1" w:rsidP="00AF0B49">
      <w:pPr>
        <w:tabs>
          <w:tab w:val="left" w:pos="0"/>
        </w:tabs>
        <w:ind w:left="284" w:right="629"/>
        <w:jc w:val="both"/>
        <w:rPr>
          <w:rFonts w:cs="Times New Roman"/>
          <w:sz w:val="20"/>
          <w:szCs w:val="20"/>
        </w:rPr>
      </w:pPr>
    </w:p>
    <w:p w14:paraId="59BD3EBD" w14:textId="77777777" w:rsidR="00F329DB" w:rsidRPr="00AF0B49" w:rsidRDefault="00F329DB" w:rsidP="00AF0B49">
      <w:pPr>
        <w:spacing w:before="120" w:after="120"/>
        <w:ind w:left="284" w:right="629"/>
        <w:jc w:val="both"/>
        <w:rPr>
          <w:rFonts w:cs="Times New Roman"/>
          <w:sz w:val="20"/>
          <w:szCs w:val="20"/>
        </w:rPr>
      </w:pPr>
      <w:r w:rsidRPr="00AF0B49">
        <w:rPr>
          <w:rFonts w:cs="Times New Roman"/>
          <w:sz w:val="20"/>
          <w:szCs w:val="20"/>
        </w:rPr>
        <w:t>Tablica 1.Wymagania dla znaków i tarcz znaków drogowych</w:t>
      </w:r>
    </w:p>
    <w:tbl>
      <w:tblPr>
        <w:tblW w:w="8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3"/>
        <w:gridCol w:w="1275"/>
        <w:gridCol w:w="2694"/>
        <w:gridCol w:w="1811"/>
      </w:tblGrid>
      <w:tr w:rsidR="00F329DB" w:rsidRPr="007F63B5" w14:paraId="41DF292E" w14:textId="77777777" w:rsidTr="002D07F1">
        <w:trPr>
          <w:tblHeader/>
          <w:jc w:val="center"/>
        </w:trPr>
        <w:tc>
          <w:tcPr>
            <w:tcW w:w="2843" w:type="dxa"/>
            <w:tcBorders>
              <w:top w:val="single" w:sz="6" w:space="0" w:color="auto"/>
              <w:left w:val="single" w:sz="6" w:space="0" w:color="auto"/>
              <w:bottom w:val="double" w:sz="4" w:space="0" w:color="auto"/>
              <w:right w:val="single" w:sz="6" w:space="0" w:color="auto"/>
            </w:tcBorders>
            <w:vAlign w:val="center"/>
          </w:tcPr>
          <w:p w14:paraId="4C1CC5FB" w14:textId="77777777" w:rsidR="00F329DB" w:rsidRPr="002D07F1" w:rsidRDefault="00F329DB" w:rsidP="00F329DB">
            <w:pPr>
              <w:jc w:val="center"/>
              <w:rPr>
                <w:bCs/>
                <w:sz w:val="20"/>
                <w:szCs w:val="20"/>
              </w:rPr>
            </w:pPr>
            <w:r w:rsidRPr="002D07F1">
              <w:rPr>
                <w:bCs/>
                <w:sz w:val="20"/>
                <w:szCs w:val="20"/>
              </w:rPr>
              <w:t>Parametr</w:t>
            </w:r>
          </w:p>
        </w:tc>
        <w:tc>
          <w:tcPr>
            <w:tcW w:w="1275" w:type="dxa"/>
            <w:tcBorders>
              <w:top w:val="single" w:sz="6" w:space="0" w:color="auto"/>
              <w:left w:val="single" w:sz="6" w:space="0" w:color="auto"/>
              <w:bottom w:val="double" w:sz="4" w:space="0" w:color="auto"/>
              <w:right w:val="single" w:sz="6" w:space="0" w:color="auto"/>
            </w:tcBorders>
            <w:vAlign w:val="center"/>
          </w:tcPr>
          <w:p w14:paraId="06E4088D" w14:textId="77777777" w:rsidR="00F329DB" w:rsidRPr="002D07F1" w:rsidRDefault="00F329DB" w:rsidP="00F329DB">
            <w:pPr>
              <w:jc w:val="center"/>
              <w:rPr>
                <w:bCs/>
                <w:sz w:val="20"/>
                <w:szCs w:val="20"/>
              </w:rPr>
            </w:pPr>
            <w:r w:rsidRPr="002D07F1">
              <w:rPr>
                <w:bCs/>
                <w:sz w:val="20"/>
                <w:szCs w:val="20"/>
              </w:rPr>
              <w:t>Jednostka</w:t>
            </w:r>
          </w:p>
        </w:tc>
        <w:tc>
          <w:tcPr>
            <w:tcW w:w="2694" w:type="dxa"/>
            <w:tcBorders>
              <w:top w:val="single" w:sz="6" w:space="0" w:color="auto"/>
              <w:left w:val="single" w:sz="6" w:space="0" w:color="auto"/>
              <w:bottom w:val="double" w:sz="4" w:space="0" w:color="auto"/>
              <w:right w:val="single" w:sz="6" w:space="0" w:color="auto"/>
            </w:tcBorders>
            <w:vAlign w:val="center"/>
          </w:tcPr>
          <w:p w14:paraId="7528BEF1" w14:textId="77777777" w:rsidR="00F329DB" w:rsidRPr="002D07F1" w:rsidRDefault="00F329DB" w:rsidP="00F329DB">
            <w:pPr>
              <w:jc w:val="center"/>
              <w:rPr>
                <w:bCs/>
                <w:sz w:val="20"/>
                <w:szCs w:val="20"/>
              </w:rPr>
            </w:pPr>
            <w:r w:rsidRPr="002D07F1">
              <w:rPr>
                <w:bCs/>
                <w:sz w:val="20"/>
                <w:szCs w:val="20"/>
              </w:rPr>
              <w:t>Wymaganie</w:t>
            </w:r>
          </w:p>
        </w:tc>
        <w:tc>
          <w:tcPr>
            <w:tcW w:w="1811" w:type="dxa"/>
            <w:tcBorders>
              <w:top w:val="single" w:sz="6" w:space="0" w:color="auto"/>
              <w:left w:val="single" w:sz="6" w:space="0" w:color="auto"/>
              <w:bottom w:val="double" w:sz="4" w:space="0" w:color="auto"/>
              <w:right w:val="single" w:sz="6" w:space="0" w:color="auto"/>
            </w:tcBorders>
            <w:vAlign w:val="center"/>
          </w:tcPr>
          <w:p w14:paraId="37322CD2" w14:textId="77777777" w:rsidR="00F329DB" w:rsidRPr="002D07F1" w:rsidRDefault="00F329DB" w:rsidP="00F329DB">
            <w:pPr>
              <w:ind w:left="-385" w:firstLine="385"/>
              <w:jc w:val="center"/>
              <w:rPr>
                <w:bCs/>
                <w:sz w:val="20"/>
                <w:szCs w:val="20"/>
              </w:rPr>
            </w:pPr>
            <w:r w:rsidRPr="002D07F1">
              <w:rPr>
                <w:bCs/>
                <w:sz w:val="20"/>
                <w:szCs w:val="20"/>
              </w:rPr>
              <w:t>Klasa wg</w:t>
            </w:r>
          </w:p>
          <w:p w14:paraId="1AEE4524" w14:textId="1CEA29FB" w:rsidR="00F329DB" w:rsidRPr="002D07F1" w:rsidRDefault="00F329DB" w:rsidP="00AB5C96">
            <w:pPr>
              <w:jc w:val="center"/>
              <w:rPr>
                <w:bCs/>
                <w:sz w:val="20"/>
                <w:szCs w:val="20"/>
              </w:rPr>
            </w:pPr>
            <w:r w:rsidRPr="002D07F1">
              <w:rPr>
                <w:bCs/>
                <w:sz w:val="20"/>
                <w:szCs w:val="20"/>
              </w:rPr>
              <w:t>PN-EN 12899-1</w:t>
            </w:r>
            <w:r w:rsidR="002D07F1">
              <w:rPr>
                <w:bCs/>
                <w:sz w:val="20"/>
                <w:szCs w:val="20"/>
              </w:rPr>
              <w:t xml:space="preserve"> </w:t>
            </w:r>
          </w:p>
        </w:tc>
      </w:tr>
      <w:tr w:rsidR="00F329DB" w:rsidRPr="007F63B5" w14:paraId="1E0146CE" w14:textId="77777777" w:rsidTr="002D07F1">
        <w:trPr>
          <w:jc w:val="center"/>
        </w:trPr>
        <w:tc>
          <w:tcPr>
            <w:tcW w:w="2843" w:type="dxa"/>
            <w:tcBorders>
              <w:top w:val="double" w:sz="4" w:space="0" w:color="auto"/>
              <w:left w:val="single" w:sz="6" w:space="0" w:color="auto"/>
              <w:bottom w:val="single" w:sz="6" w:space="0" w:color="auto"/>
              <w:right w:val="single" w:sz="6" w:space="0" w:color="auto"/>
            </w:tcBorders>
          </w:tcPr>
          <w:p w14:paraId="293B9EE8" w14:textId="77777777" w:rsidR="00F329DB" w:rsidRPr="002D07F1" w:rsidRDefault="00F329DB" w:rsidP="00F329DB">
            <w:pPr>
              <w:rPr>
                <w:sz w:val="20"/>
                <w:szCs w:val="20"/>
              </w:rPr>
            </w:pPr>
            <w:r w:rsidRPr="002D07F1">
              <w:rPr>
                <w:sz w:val="20"/>
                <w:szCs w:val="20"/>
              </w:rPr>
              <w:t>Wytrzymałość na obciąże-nie siłą naporu wiatru</w:t>
            </w:r>
          </w:p>
        </w:tc>
        <w:tc>
          <w:tcPr>
            <w:tcW w:w="1275" w:type="dxa"/>
            <w:tcBorders>
              <w:top w:val="double" w:sz="4" w:space="0" w:color="auto"/>
              <w:left w:val="single" w:sz="6" w:space="0" w:color="auto"/>
              <w:bottom w:val="single" w:sz="6" w:space="0" w:color="auto"/>
              <w:right w:val="single" w:sz="6" w:space="0" w:color="auto"/>
            </w:tcBorders>
          </w:tcPr>
          <w:p w14:paraId="6F4BF1E9" w14:textId="77777777" w:rsidR="00F329DB" w:rsidRPr="002D07F1" w:rsidRDefault="00F329DB" w:rsidP="00F329DB">
            <w:pPr>
              <w:jc w:val="center"/>
              <w:rPr>
                <w:sz w:val="20"/>
                <w:szCs w:val="20"/>
                <w:lang w:val="en-US"/>
              </w:rPr>
            </w:pPr>
            <w:r w:rsidRPr="002D07F1">
              <w:rPr>
                <w:sz w:val="20"/>
                <w:szCs w:val="20"/>
                <w:lang w:val="en-US"/>
              </w:rPr>
              <w:t>kN m</w:t>
            </w:r>
            <w:r w:rsidRPr="002D07F1">
              <w:rPr>
                <w:sz w:val="20"/>
                <w:szCs w:val="20"/>
                <w:vertAlign w:val="superscript"/>
                <w:lang w:val="en-US"/>
              </w:rPr>
              <w:t>-2</w:t>
            </w:r>
          </w:p>
        </w:tc>
        <w:tc>
          <w:tcPr>
            <w:tcW w:w="2694" w:type="dxa"/>
            <w:tcBorders>
              <w:top w:val="double" w:sz="4" w:space="0" w:color="auto"/>
              <w:left w:val="single" w:sz="6" w:space="0" w:color="auto"/>
              <w:bottom w:val="single" w:sz="6" w:space="0" w:color="auto"/>
              <w:right w:val="single" w:sz="6" w:space="0" w:color="auto"/>
            </w:tcBorders>
          </w:tcPr>
          <w:p w14:paraId="4F8C6A5C" w14:textId="77777777" w:rsidR="00F329DB" w:rsidRPr="002D07F1" w:rsidRDefault="00F329DB" w:rsidP="00F329DB">
            <w:pPr>
              <w:jc w:val="center"/>
              <w:rPr>
                <w:sz w:val="20"/>
                <w:szCs w:val="20"/>
                <w:lang w:val="en-US"/>
              </w:rPr>
            </w:pPr>
            <w:r w:rsidRPr="002D07F1">
              <w:rPr>
                <w:sz w:val="20"/>
                <w:szCs w:val="20"/>
                <w:lang w:val="en-US"/>
              </w:rPr>
              <w:sym w:font="Symbol" w:char="F0B3"/>
            </w:r>
            <w:r w:rsidRPr="002D07F1">
              <w:rPr>
                <w:sz w:val="20"/>
                <w:szCs w:val="20"/>
                <w:lang w:val="en-US"/>
              </w:rPr>
              <w:t xml:space="preserve"> 0,60</w:t>
            </w:r>
          </w:p>
        </w:tc>
        <w:tc>
          <w:tcPr>
            <w:tcW w:w="1811" w:type="dxa"/>
            <w:tcBorders>
              <w:top w:val="double" w:sz="4" w:space="0" w:color="auto"/>
              <w:left w:val="single" w:sz="6" w:space="0" w:color="auto"/>
              <w:bottom w:val="single" w:sz="6" w:space="0" w:color="auto"/>
              <w:right w:val="single" w:sz="6" w:space="0" w:color="auto"/>
            </w:tcBorders>
          </w:tcPr>
          <w:p w14:paraId="58D928DB" w14:textId="77777777" w:rsidR="00F329DB" w:rsidRPr="002D07F1" w:rsidRDefault="00F329DB" w:rsidP="00F329DB">
            <w:pPr>
              <w:jc w:val="center"/>
              <w:rPr>
                <w:sz w:val="20"/>
                <w:szCs w:val="20"/>
                <w:lang w:val="en-US"/>
              </w:rPr>
            </w:pPr>
            <w:r w:rsidRPr="002D07F1">
              <w:rPr>
                <w:sz w:val="20"/>
                <w:szCs w:val="20"/>
                <w:lang w:val="en-US"/>
              </w:rPr>
              <w:t>WL2</w:t>
            </w:r>
          </w:p>
        </w:tc>
      </w:tr>
      <w:tr w:rsidR="00F329DB" w:rsidRPr="007F63B5" w14:paraId="1B012334"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206203B" w14:textId="77777777" w:rsidR="00F329DB" w:rsidRPr="002D07F1" w:rsidRDefault="00F329DB" w:rsidP="00F329DB">
            <w:pPr>
              <w:rPr>
                <w:sz w:val="20"/>
                <w:szCs w:val="20"/>
              </w:rPr>
            </w:pPr>
            <w:r w:rsidRPr="002D07F1">
              <w:rPr>
                <w:sz w:val="20"/>
                <w:szCs w:val="20"/>
              </w:rPr>
              <w:t>Wytrzymałość na obciążenie skupione</w:t>
            </w:r>
          </w:p>
        </w:tc>
        <w:tc>
          <w:tcPr>
            <w:tcW w:w="1275" w:type="dxa"/>
            <w:tcBorders>
              <w:top w:val="single" w:sz="6" w:space="0" w:color="auto"/>
              <w:left w:val="single" w:sz="6" w:space="0" w:color="auto"/>
              <w:bottom w:val="single" w:sz="6" w:space="0" w:color="auto"/>
              <w:right w:val="single" w:sz="6" w:space="0" w:color="auto"/>
            </w:tcBorders>
          </w:tcPr>
          <w:p w14:paraId="300F57A5" w14:textId="77777777" w:rsidR="00F329DB" w:rsidRPr="002D07F1" w:rsidRDefault="00F329DB" w:rsidP="00F329DB">
            <w:pPr>
              <w:jc w:val="center"/>
              <w:rPr>
                <w:sz w:val="20"/>
                <w:szCs w:val="20"/>
              </w:rPr>
            </w:pPr>
            <w:r w:rsidRPr="002D07F1">
              <w:rPr>
                <w:sz w:val="20"/>
                <w:szCs w:val="20"/>
              </w:rPr>
              <w:t>kN</w:t>
            </w:r>
          </w:p>
        </w:tc>
        <w:tc>
          <w:tcPr>
            <w:tcW w:w="2694" w:type="dxa"/>
            <w:tcBorders>
              <w:top w:val="single" w:sz="6" w:space="0" w:color="auto"/>
              <w:left w:val="single" w:sz="6" w:space="0" w:color="auto"/>
              <w:bottom w:val="single" w:sz="6" w:space="0" w:color="auto"/>
              <w:right w:val="single" w:sz="6" w:space="0" w:color="auto"/>
            </w:tcBorders>
          </w:tcPr>
          <w:p w14:paraId="57A2111C" w14:textId="77777777" w:rsidR="00F329DB" w:rsidRPr="002D07F1" w:rsidRDefault="00F329DB" w:rsidP="00F329DB">
            <w:pPr>
              <w:jc w:val="center"/>
              <w:rPr>
                <w:sz w:val="20"/>
                <w:szCs w:val="20"/>
              </w:rPr>
            </w:pPr>
            <w:r w:rsidRPr="002D07F1">
              <w:rPr>
                <w:sz w:val="20"/>
                <w:szCs w:val="20"/>
                <w:lang w:val="en-US"/>
              </w:rPr>
              <w:sym w:font="Symbol" w:char="F0B3"/>
            </w:r>
            <w:r w:rsidRPr="002D07F1">
              <w:rPr>
                <w:sz w:val="20"/>
                <w:szCs w:val="20"/>
              </w:rPr>
              <w:t xml:space="preserve"> 0,50</w:t>
            </w:r>
          </w:p>
        </w:tc>
        <w:tc>
          <w:tcPr>
            <w:tcW w:w="1811" w:type="dxa"/>
            <w:tcBorders>
              <w:top w:val="single" w:sz="6" w:space="0" w:color="auto"/>
              <w:left w:val="single" w:sz="6" w:space="0" w:color="auto"/>
              <w:bottom w:val="single" w:sz="6" w:space="0" w:color="auto"/>
              <w:right w:val="single" w:sz="6" w:space="0" w:color="auto"/>
            </w:tcBorders>
          </w:tcPr>
          <w:p w14:paraId="7F77338A" w14:textId="77777777" w:rsidR="00F329DB" w:rsidRPr="002D07F1" w:rsidRDefault="00F329DB" w:rsidP="00F329DB">
            <w:pPr>
              <w:jc w:val="center"/>
              <w:rPr>
                <w:sz w:val="20"/>
                <w:szCs w:val="20"/>
              </w:rPr>
            </w:pPr>
            <w:r w:rsidRPr="002D07F1">
              <w:rPr>
                <w:sz w:val="20"/>
                <w:szCs w:val="20"/>
              </w:rPr>
              <w:t>PL2</w:t>
            </w:r>
          </w:p>
        </w:tc>
      </w:tr>
      <w:tr w:rsidR="00F329DB" w:rsidRPr="007F63B5" w14:paraId="6D0F15A1"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15B0554A" w14:textId="77777777" w:rsidR="00F329DB" w:rsidRPr="002D07F1" w:rsidRDefault="00F329DB" w:rsidP="00F329DB">
            <w:pPr>
              <w:rPr>
                <w:sz w:val="20"/>
                <w:szCs w:val="20"/>
              </w:rPr>
            </w:pPr>
            <w:r w:rsidRPr="002D07F1">
              <w:rPr>
                <w:sz w:val="20"/>
                <w:szCs w:val="20"/>
              </w:rPr>
              <w:t>Chwilowe odkształcenie zginające</w:t>
            </w:r>
          </w:p>
        </w:tc>
        <w:tc>
          <w:tcPr>
            <w:tcW w:w="1275" w:type="dxa"/>
            <w:tcBorders>
              <w:top w:val="single" w:sz="6" w:space="0" w:color="auto"/>
              <w:left w:val="single" w:sz="6" w:space="0" w:color="auto"/>
              <w:bottom w:val="single" w:sz="6" w:space="0" w:color="auto"/>
              <w:right w:val="single" w:sz="6" w:space="0" w:color="auto"/>
            </w:tcBorders>
          </w:tcPr>
          <w:p w14:paraId="28C4B1BB" w14:textId="77777777" w:rsidR="00F329DB" w:rsidRPr="002D07F1" w:rsidRDefault="00F329DB" w:rsidP="00F329DB">
            <w:pPr>
              <w:jc w:val="center"/>
              <w:rPr>
                <w:sz w:val="20"/>
                <w:szCs w:val="20"/>
                <w:lang w:val="en-US"/>
              </w:rPr>
            </w:pPr>
            <w:r w:rsidRPr="002D07F1">
              <w:rPr>
                <w:sz w:val="20"/>
                <w:szCs w:val="20"/>
                <w:lang w:val="en-US"/>
              </w:rPr>
              <w:t>mm/m</w:t>
            </w:r>
          </w:p>
        </w:tc>
        <w:tc>
          <w:tcPr>
            <w:tcW w:w="2694" w:type="dxa"/>
            <w:tcBorders>
              <w:top w:val="single" w:sz="6" w:space="0" w:color="auto"/>
              <w:left w:val="single" w:sz="6" w:space="0" w:color="auto"/>
              <w:bottom w:val="single" w:sz="6" w:space="0" w:color="auto"/>
              <w:right w:val="single" w:sz="6" w:space="0" w:color="auto"/>
            </w:tcBorders>
          </w:tcPr>
          <w:p w14:paraId="1CE30F1A" w14:textId="77777777" w:rsidR="00F329DB" w:rsidRPr="002D07F1" w:rsidRDefault="00F329DB" w:rsidP="00F329DB">
            <w:pPr>
              <w:jc w:val="center"/>
              <w:rPr>
                <w:sz w:val="20"/>
                <w:szCs w:val="20"/>
                <w:lang w:val="en-US"/>
              </w:rPr>
            </w:pPr>
            <w:r w:rsidRPr="002D07F1">
              <w:rPr>
                <w:sz w:val="20"/>
                <w:szCs w:val="20"/>
                <w:lang w:val="en-US"/>
              </w:rPr>
              <w:sym w:font="Symbol" w:char="F0A3"/>
            </w:r>
            <w:r w:rsidRPr="002D07F1">
              <w:rPr>
                <w:sz w:val="20"/>
                <w:szCs w:val="20"/>
                <w:lang w:val="en-US"/>
              </w:rPr>
              <w:t xml:space="preserve"> 25</w:t>
            </w:r>
          </w:p>
        </w:tc>
        <w:tc>
          <w:tcPr>
            <w:tcW w:w="1811" w:type="dxa"/>
            <w:tcBorders>
              <w:top w:val="single" w:sz="6" w:space="0" w:color="auto"/>
              <w:left w:val="single" w:sz="6" w:space="0" w:color="auto"/>
              <w:bottom w:val="single" w:sz="6" w:space="0" w:color="auto"/>
              <w:right w:val="single" w:sz="6" w:space="0" w:color="auto"/>
            </w:tcBorders>
          </w:tcPr>
          <w:p w14:paraId="4DC72CD0" w14:textId="77777777" w:rsidR="00F329DB" w:rsidRPr="002D07F1" w:rsidRDefault="00F329DB" w:rsidP="00F329DB">
            <w:pPr>
              <w:jc w:val="center"/>
              <w:rPr>
                <w:sz w:val="20"/>
                <w:szCs w:val="20"/>
                <w:lang w:val="en-US"/>
              </w:rPr>
            </w:pPr>
            <w:r w:rsidRPr="002D07F1">
              <w:rPr>
                <w:sz w:val="20"/>
                <w:szCs w:val="20"/>
                <w:lang w:val="en-US"/>
              </w:rPr>
              <w:t>TDB4</w:t>
            </w:r>
          </w:p>
        </w:tc>
      </w:tr>
      <w:tr w:rsidR="00F329DB" w:rsidRPr="007F63B5" w14:paraId="7D5465B2"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76BDBB2B" w14:textId="77777777" w:rsidR="00F329DB" w:rsidRPr="002D07F1" w:rsidRDefault="00F329DB" w:rsidP="00F329DB">
            <w:pPr>
              <w:rPr>
                <w:sz w:val="20"/>
                <w:szCs w:val="20"/>
              </w:rPr>
            </w:pPr>
            <w:r w:rsidRPr="002D07F1">
              <w:rPr>
                <w:sz w:val="20"/>
                <w:szCs w:val="20"/>
              </w:rPr>
              <w:t>Chwilowe odkształcenie skrętne*</w:t>
            </w:r>
          </w:p>
        </w:tc>
        <w:tc>
          <w:tcPr>
            <w:tcW w:w="1275" w:type="dxa"/>
            <w:tcBorders>
              <w:top w:val="single" w:sz="6" w:space="0" w:color="auto"/>
              <w:left w:val="single" w:sz="6" w:space="0" w:color="auto"/>
              <w:bottom w:val="single" w:sz="6" w:space="0" w:color="auto"/>
              <w:right w:val="single" w:sz="6" w:space="0" w:color="auto"/>
            </w:tcBorders>
          </w:tcPr>
          <w:p w14:paraId="67C26039" w14:textId="77777777" w:rsidR="00F329DB" w:rsidRPr="002D07F1" w:rsidRDefault="00F329DB" w:rsidP="00F329DB">
            <w:pPr>
              <w:pStyle w:val="Numerowanie"/>
              <w:rPr>
                <w:rFonts w:ascii="Verdana" w:hAnsi="Verdana"/>
                <w:sz w:val="20"/>
                <w:vertAlign w:val="superscript"/>
                <w:lang w:val="pl-PL"/>
              </w:rPr>
            </w:pPr>
            <w:r w:rsidRPr="002D07F1">
              <w:rPr>
                <w:rFonts w:ascii="Verdana" w:hAnsi="Verdana"/>
                <w:sz w:val="20"/>
                <w:lang w:val="pl-PL"/>
              </w:rPr>
              <w:t xml:space="preserve">stopień </w:t>
            </w:r>
            <w:r w:rsidRPr="002D07F1">
              <w:rPr>
                <w:rFonts w:ascii="Verdana" w:hAnsi="Verdana"/>
                <w:sz w:val="20"/>
                <w:lang w:val="pl-PL"/>
              </w:rPr>
              <w:sym w:font="Symbol" w:char="F0D7"/>
            </w:r>
            <w:r w:rsidRPr="002D07F1">
              <w:rPr>
                <w:rFonts w:ascii="Verdana" w:hAnsi="Verdana"/>
                <w:sz w:val="20"/>
                <w:lang w:val="pl-PL"/>
              </w:rPr>
              <w:t xml:space="preserve"> m</w:t>
            </w:r>
          </w:p>
        </w:tc>
        <w:tc>
          <w:tcPr>
            <w:tcW w:w="2694" w:type="dxa"/>
            <w:tcBorders>
              <w:top w:val="single" w:sz="6" w:space="0" w:color="auto"/>
              <w:left w:val="single" w:sz="6" w:space="0" w:color="auto"/>
              <w:bottom w:val="single" w:sz="6" w:space="0" w:color="auto"/>
              <w:right w:val="single" w:sz="6" w:space="0" w:color="auto"/>
            </w:tcBorders>
          </w:tcPr>
          <w:p w14:paraId="26F25170"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0,02</w:t>
            </w:r>
          </w:p>
          <w:p w14:paraId="392AEA4A"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0,11</w:t>
            </w:r>
          </w:p>
          <w:p w14:paraId="3E6ADFFD"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0,57</w:t>
            </w:r>
          </w:p>
          <w:p w14:paraId="251FD536" w14:textId="77777777" w:rsidR="00F329DB" w:rsidRPr="002D07F1" w:rsidRDefault="00F329DB" w:rsidP="00F329DB">
            <w:pPr>
              <w:jc w:val="center"/>
              <w:rPr>
                <w:sz w:val="20"/>
                <w:szCs w:val="20"/>
              </w:rPr>
            </w:pPr>
            <w:r w:rsidRPr="002D07F1">
              <w:rPr>
                <w:sz w:val="20"/>
                <w:szCs w:val="20"/>
                <w:lang w:val="en-US"/>
              </w:rPr>
              <w:sym w:font="Symbol" w:char="F0A3"/>
            </w:r>
            <w:r w:rsidRPr="002D07F1">
              <w:rPr>
                <w:sz w:val="20"/>
                <w:szCs w:val="20"/>
              </w:rPr>
              <w:t xml:space="preserve"> 1,15</w:t>
            </w:r>
          </w:p>
        </w:tc>
        <w:tc>
          <w:tcPr>
            <w:tcW w:w="1811" w:type="dxa"/>
            <w:tcBorders>
              <w:top w:val="single" w:sz="6" w:space="0" w:color="auto"/>
              <w:left w:val="single" w:sz="6" w:space="0" w:color="auto"/>
              <w:bottom w:val="single" w:sz="6" w:space="0" w:color="auto"/>
              <w:right w:val="single" w:sz="6" w:space="0" w:color="auto"/>
            </w:tcBorders>
          </w:tcPr>
          <w:p w14:paraId="51434C76" w14:textId="77777777" w:rsidR="00F329DB" w:rsidRPr="002D07F1" w:rsidRDefault="00F329DB" w:rsidP="00F329DB">
            <w:pPr>
              <w:jc w:val="center"/>
              <w:rPr>
                <w:sz w:val="20"/>
                <w:szCs w:val="20"/>
              </w:rPr>
            </w:pPr>
            <w:r w:rsidRPr="002D07F1">
              <w:rPr>
                <w:sz w:val="20"/>
                <w:szCs w:val="20"/>
              </w:rPr>
              <w:t>TDT1</w:t>
            </w:r>
          </w:p>
          <w:p w14:paraId="1DD92E86" w14:textId="77777777" w:rsidR="00F329DB" w:rsidRPr="002D07F1" w:rsidRDefault="00F329DB" w:rsidP="00F329DB">
            <w:pPr>
              <w:jc w:val="center"/>
              <w:rPr>
                <w:sz w:val="20"/>
                <w:szCs w:val="20"/>
              </w:rPr>
            </w:pPr>
            <w:r w:rsidRPr="002D07F1">
              <w:rPr>
                <w:sz w:val="20"/>
                <w:szCs w:val="20"/>
              </w:rPr>
              <w:t>TDT3</w:t>
            </w:r>
          </w:p>
          <w:p w14:paraId="2FDA947C" w14:textId="77777777" w:rsidR="00F329DB" w:rsidRPr="002D07F1" w:rsidRDefault="00F329DB" w:rsidP="00F329DB">
            <w:pPr>
              <w:jc w:val="center"/>
              <w:rPr>
                <w:sz w:val="20"/>
                <w:szCs w:val="20"/>
              </w:rPr>
            </w:pPr>
            <w:r w:rsidRPr="002D07F1">
              <w:rPr>
                <w:sz w:val="20"/>
                <w:szCs w:val="20"/>
              </w:rPr>
              <w:t>TDT5</w:t>
            </w:r>
          </w:p>
          <w:p w14:paraId="6F7F2FA9" w14:textId="77777777" w:rsidR="00F329DB" w:rsidRPr="002D07F1" w:rsidRDefault="00F329DB" w:rsidP="00F329DB">
            <w:pPr>
              <w:jc w:val="center"/>
              <w:rPr>
                <w:sz w:val="20"/>
                <w:szCs w:val="20"/>
              </w:rPr>
            </w:pPr>
            <w:r w:rsidRPr="002D07F1">
              <w:rPr>
                <w:sz w:val="20"/>
                <w:szCs w:val="20"/>
              </w:rPr>
              <w:t>TDT6</w:t>
            </w:r>
          </w:p>
        </w:tc>
      </w:tr>
      <w:tr w:rsidR="00F329DB" w:rsidRPr="007F63B5" w14:paraId="19F75159"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29CE4EE2" w14:textId="77777777" w:rsidR="00F329DB" w:rsidRPr="002D07F1" w:rsidRDefault="00F329DB" w:rsidP="00F329DB">
            <w:pPr>
              <w:rPr>
                <w:sz w:val="20"/>
                <w:szCs w:val="20"/>
              </w:rPr>
            </w:pPr>
            <w:r w:rsidRPr="002D07F1">
              <w:rPr>
                <w:sz w:val="20"/>
                <w:szCs w:val="20"/>
              </w:rPr>
              <w:t>Odkształcenie trwałe</w:t>
            </w:r>
          </w:p>
        </w:tc>
        <w:tc>
          <w:tcPr>
            <w:tcW w:w="1275" w:type="dxa"/>
            <w:tcBorders>
              <w:top w:val="single" w:sz="6" w:space="0" w:color="auto"/>
              <w:left w:val="single" w:sz="6" w:space="0" w:color="auto"/>
              <w:bottom w:val="single" w:sz="6" w:space="0" w:color="auto"/>
              <w:right w:val="single" w:sz="6" w:space="0" w:color="auto"/>
            </w:tcBorders>
          </w:tcPr>
          <w:p w14:paraId="6AB4F942" w14:textId="77777777" w:rsidR="00F329DB" w:rsidRPr="002D07F1" w:rsidRDefault="00F329DB" w:rsidP="00F329DB">
            <w:pPr>
              <w:jc w:val="center"/>
              <w:rPr>
                <w:sz w:val="20"/>
                <w:szCs w:val="20"/>
              </w:rPr>
            </w:pPr>
            <w:r w:rsidRPr="002D07F1">
              <w:rPr>
                <w:sz w:val="20"/>
                <w:szCs w:val="20"/>
              </w:rPr>
              <w:t xml:space="preserve">mm/m  lub stopień </w:t>
            </w:r>
            <w:r w:rsidRPr="002D07F1">
              <w:rPr>
                <w:sz w:val="20"/>
                <w:szCs w:val="20"/>
              </w:rPr>
              <w:sym w:font="Symbol" w:char="F0D7"/>
            </w:r>
            <w:r w:rsidRPr="002D07F1">
              <w:rPr>
                <w:sz w:val="20"/>
                <w:szCs w:val="20"/>
              </w:rPr>
              <w:t xml:space="preserve"> m</w:t>
            </w:r>
          </w:p>
        </w:tc>
        <w:tc>
          <w:tcPr>
            <w:tcW w:w="2694" w:type="dxa"/>
            <w:tcBorders>
              <w:top w:val="single" w:sz="6" w:space="0" w:color="auto"/>
              <w:left w:val="single" w:sz="6" w:space="0" w:color="auto"/>
              <w:bottom w:val="single" w:sz="6" w:space="0" w:color="auto"/>
              <w:right w:val="single" w:sz="6" w:space="0" w:color="auto"/>
            </w:tcBorders>
          </w:tcPr>
          <w:p w14:paraId="3BCB4BEB" w14:textId="77777777" w:rsidR="00F329DB" w:rsidRPr="002D07F1" w:rsidRDefault="00F329DB" w:rsidP="00F329DB">
            <w:pPr>
              <w:rPr>
                <w:sz w:val="20"/>
                <w:szCs w:val="20"/>
              </w:rPr>
            </w:pPr>
            <w:r w:rsidRPr="002D07F1">
              <w:rPr>
                <w:sz w:val="20"/>
                <w:szCs w:val="20"/>
              </w:rPr>
              <w:t>20% odkształcenia chwilowego</w:t>
            </w:r>
          </w:p>
        </w:tc>
        <w:tc>
          <w:tcPr>
            <w:tcW w:w="1811" w:type="dxa"/>
            <w:tcBorders>
              <w:top w:val="single" w:sz="6" w:space="0" w:color="auto"/>
              <w:left w:val="single" w:sz="6" w:space="0" w:color="auto"/>
              <w:bottom w:val="single" w:sz="6" w:space="0" w:color="auto"/>
              <w:right w:val="single" w:sz="6" w:space="0" w:color="auto"/>
            </w:tcBorders>
          </w:tcPr>
          <w:p w14:paraId="012C4247" w14:textId="77777777" w:rsidR="00F329DB" w:rsidRPr="002D07F1" w:rsidRDefault="00F329DB" w:rsidP="00F329DB">
            <w:pPr>
              <w:jc w:val="center"/>
              <w:rPr>
                <w:sz w:val="20"/>
                <w:szCs w:val="20"/>
              </w:rPr>
            </w:pPr>
            <w:r w:rsidRPr="002D07F1">
              <w:rPr>
                <w:sz w:val="20"/>
                <w:szCs w:val="20"/>
              </w:rPr>
              <w:t>-</w:t>
            </w:r>
          </w:p>
        </w:tc>
      </w:tr>
      <w:tr w:rsidR="00F329DB" w:rsidRPr="007F63B5" w14:paraId="146C02F9"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FF8759C" w14:textId="77777777" w:rsidR="00F329DB" w:rsidRPr="002D07F1" w:rsidRDefault="00F329DB" w:rsidP="00F329DB">
            <w:pPr>
              <w:rPr>
                <w:sz w:val="20"/>
                <w:szCs w:val="20"/>
              </w:rPr>
            </w:pPr>
            <w:r w:rsidRPr="002D07F1">
              <w:rPr>
                <w:sz w:val="20"/>
                <w:szCs w:val="20"/>
              </w:rPr>
              <w:t>Rodzaj krawędzi znaku</w:t>
            </w:r>
          </w:p>
        </w:tc>
        <w:tc>
          <w:tcPr>
            <w:tcW w:w="1275" w:type="dxa"/>
            <w:tcBorders>
              <w:top w:val="single" w:sz="6" w:space="0" w:color="auto"/>
              <w:left w:val="single" w:sz="6" w:space="0" w:color="auto"/>
              <w:bottom w:val="single" w:sz="6" w:space="0" w:color="auto"/>
              <w:right w:val="single" w:sz="6" w:space="0" w:color="auto"/>
            </w:tcBorders>
          </w:tcPr>
          <w:p w14:paraId="39C4C271"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C644643" w14:textId="77777777" w:rsidR="00F329DB" w:rsidRPr="002D07F1" w:rsidRDefault="00F329DB" w:rsidP="00F329DB">
            <w:pPr>
              <w:rPr>
                <w:sz w:val="20"/>
                <w:szCs w:val="20"/>
              </w:rPr>
            </w:pPr>
            <w:r w:rsidRPr="002D07F1">
              <w:rPr>
                <w:sz w:val="20"/>
                <w:szCs w:val="20"/>
              </w:rPr>
              <w:t>Zabezpieczona, krawędź tłoczona, zaginana, prasowana lub zabezpieczona profilem krawędziowym</w:t>
            </w:r>
          </w:p>
        </w:tc>
        <w:tc>
          <w:tcPr>
            <w:tcW w:w="1811" w:type="dxa"/>
            <w:tcBorders>
              <w:top w:val="single" w:sz="6" w:space="0" w:color="auto"/>
              <w:left w:val="single" w:sz="6" w:space="0" w:color="auto"/>
              <w:bottom w:val="single" w:sz="6" w:space="0" w:color="auto"/>
              <w:right w:val="single" w:sz="6" w:space="0" w:color="auto"/>
            </w:tcBorders>
          </w:tcPr>
          <w:p w14:paraId="3DE850AE" w14:textId="77777777" w:rsidR="00F329DB" w:rsidRPr="002D07F1" w:rsidRDefault="00F329DB" w:rsidP="00F329DB">
            <w:pPr>
              <w:jc w:val="center"/>
              <w:rPr>
                <w:sz w:val="20"/>
                <w:szCs w:val="20"/>
              </w:rPr>
            </w:pPr>
            <w:r w:rsidRPr="002D07F1">
              <w:rPr>
                <w:sz w:val="20"/>
                <w:szCs w:val="20"/>
              </w:rPr>
              <w:t>E2</w:t>
            </w:r>
          </w:p>
        </w:tc>
      </w:tr>
      <w:tr w:rsidR="00F329DB" w:rsidRPr="007F63B5" w14:paraId="368F6BA6"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0EBAC32E" w14:textId="77777777" w:rsidR="00F329DB" w:rsidRPr="002D07F1" w:rsidRDefault="00F329DB" w:rsidP="00F329DB">
            <w:pPr>
              <w:rPr>
                <w:sz w:val="20"/>
                <w:szCs w:val="20"/>
              </w:rPr>
            </w:pPr>
            <w:r w:rsidRPr="002D07F1">
              <w:rPr>
                <w:sz w:val="20"/>
                <w:szCs w:val="20"/>
              </w:rPr>
              <w:t>Przewiercanie tarczy i lica znaku</w:t>
            </w:r>
          </w:p>
        </w:tc>
        <w:tc>
          <w:tcPr>
            <w:tcW w:w="1275" w:type="dxa"/>
            <w:tcBorders>
              <w:top w:val="single" w:sz="6" w:space="0" w:color="auto"/>
              <w:left w:val="single" w:sz="6" w:space="0" w:color="auto"/>
              <w:bottom w:val="single" w:sz="6" w:space="0" w:color="auto"/>
              <w:right w:val="single" w:sz="6" w:space="0" w:color="auto"/>
            </w:tcBorders>
          </w:tcPr>
          <w:p w14:paraId="2DDE8272"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C3F14DF" w14:textId="77777777" w:rsidR="00F329DB" w:rsidRPr="002D07F1" w:rsidRDefault="00F329DB" w:rsidP="00F329DB">
            <w:pPr>
              <w:rPr>
                <w:sz w:val="20"/>
                <w:szCs w:val="20"/>
              </w:rPr>
            </w:pPr>
            <w:r w:rsidRPr="002D07F1">
              <w:rPr>
                <w:sz w:val="20"/>
                <w:szCs w:val="20"/>
              </w:rPr>
              <w:t>Lico znaku nie może być przewiercone z żadnego powodu</w:t>
            </w:r>
          </w:p>
        </w:tc>
        <w:tc>
          <w:tcPr>
            <w:tcW w:w="1811" w:type="dxa"/>
            <w:tcBorders>
              <w:top w:val="single" w:sz="6" w:space="0" w:color="auto"/>
              <w:left w:val="single" w:sz="6" w:space="0" w:color="auto"/>
              <w:bottom w:val="single" w:sz="6" w:space="0" w:color="auto"/>
              <w:right w:val="single" w:sz="6" w:space="0" w:color="auto"/>
            </w:tcBorders>
          </w:tcPr>
          <w:p w14:paraId="2B109777" w14:textId="77777777" w:rsidR="00F329DB" w:rsidRPr="002D07F1" w:rsidRDefault="00F329DB" w:rsidP="00F329DB">
            <w:pPr>
              <w:jc w:val="center"/>
              <w:rPr>
                <w:sz w:val="20"/>
                <w:szCs w:val="20"/>
              </w:rPr>
            </w:pPr>
            <w:r w:rsidRPr="002D07F1">
              <w:rPr>
                <w:sz w:val="20"/>
                <w:szCs w:val="20"/>
              </w:rPr>
              <w:t>P3</w:t>
            </w:r>
          </w:p>
        </w:tc>
      </w:tr>
      <w:tr w:rsidR="00F329DB" w:rsidRPr="007F63B5" w14:paraId="6909A807"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7219AB8" w14:textId="77777777" w:rsidR="00F329DB" w:rsidRPr="002D07F1" w:rsidRDefault="00F329DB" w:rsidP="00F329DB">
            <w:pPr>
              <w:spacing w:before="40" w:after="40"/>
              <w:rPr>
                <w:sz w:val="20"/>
                <w:szCs w:val="20"/>
              </w:rPr>
            </w:pPr>
            <w:r w:rsidRPr="002D07F1">
              <w:rPr>
                <w:sz w:val="20"/>
                <w:szCs w:val="20"/>
              </w:rPr>
              <w:t xml:space="preserve">Odporność na uderzenie kuli o masie 450 g i promieniu kontaktu 50 mm, upuszczonej </w:t>
            </w:r>
          </w:p>
          <w:p w14:paraId="1F394F66" w14:textId="77777777" w:rsidR="00F329DB" w:rsidRPr="002D07F1" w:rsidRDefault="00F329DB" w:rsidP="00F329DB">
            <w:pPr>
              <w:rPr>
                <w:sz w:val="20"/>
                <w:szCs w:val="20"/>
              </w:rPr>
            </w:pPr>
            <w:r w:rsidRPr="002D07F1">
              <w:rPr>
                <w:sz w:val="20"/>
                <w:szCs w:val="20"/>
              </w:rPr>
              <w:t>z wysokości 220 mm</w:t>
            </w:r>
          </w:p>
        </w:tc>
        <w:tc>
          <w:tcPr>
            <w:tcW w:w="1275" w:type="dxa"/>
            <w:tcBorders>
              <w:top w:val="single" w:sz="6" w:space="0" w:color="auto"/>
              <w:left w:val="single" w:sz="6" w:space="0" w:color="auto"/>
              <w:bottom w:val="single" w:sz="6" w:space="0" w:color="auto"/>
              <w:right w:val="single" w:sz="6" w:space="0" w:color="auto"/>
            </w:tcBorders>
          </w:tcPr>
          <w:p w14:paraId="74A7CBA0" w14:textId="77777777" w:rsidR="00F329DB" w:rsidRPr="002D07F1" w:rsidRDefault="00F329DB" w:rsidP="00F329DB">
            <w:pPr>
              <w:spacing w:before="40" w:after="40"/>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643BB594" w14:textId="77777777" w:rsidR="00F329DB" w:rsidRPr="002D07F1" w:rsidRDefault="00F329DB" w:rsidP="00F329DB">
            <w:pPr>
              <w:spacing w:before="40"/>
              <w:rPr>
                <w:sz w:val="20"/>
                <w:szCs w:val="20"/>
              </w:rPr>
            </w:pPr>
            <w:r w:rsidRPr="002D07F1">
              <w:rPr>
                <w:sz w:val="20"/>
                <w:szCs w:val="20"/>
              </w:rPr>
              <w:t>Uderzenie nie powinno spowodować pęknięć lub delaminacji folii od pod-łoża w odległości 6 mm od punktu uderzenia kuli jako środka</w:t>
            </w:r>
          </w:p>
        </w:tc>
        <w:tc>
          <w:tcPr>
            <w:tcW w:w="1811" w:type="dxa"/>
            <w:tcBorders>
              <w:top w:val="single" w:sz="6" w:space="0" w:color="auto"/>
              <w:left w:val="single" w:sz="6" w:space="0" w:color="auto"/>
              <w:bottom w:val="single" w:sz="6" w:space="0" w:color="auto"/>
              <w:right w:val="single" w:sz="6" w:space="0" w:color="auto"/>
            </w:tcBorders>
          </w:tcPr>
          <w:p w14:paraId="61B1E3BA" w14:textId="77777777" w:rsidR="00F329DB" w:rsidRPr="002D07F1" w:rsidRDefault="00F329DB" w:rsidP="00F329DB">
            <w:pPr>
              <w:jc w:val="center"/>
              <w:rPr>
                <w:sz w:val="20"/>
                <w:szCs w:val="20"/>
              </w:rPr>
            </w:pPr>
          </w:p>
          <w:p w14:paraId="007A452B" w14:textId="77777777" w:rsidR="00F329DB" w:rsidRPr="002D07F1" w:rsidRDefault="00F329DB" w:rsidP="00F329DB">
            <w:pPr>
              <w:jc w:val="center"/>
              <w:rPr>
                <w:sz w:val="20"/>
                <w:szCs w:val="20"/>
              </w:rPr>
            </w:pPr>
          </w:p>
          <w:p w14:paraId="6DBC39FE" w14:textId="77777777" w:rsidR="00F329DB" w:rsidRPr="002D07F1" w:rsidRDefault="00F329DB" w:rsidP="00F329DB">
            <w:pPr>
              <w:jc w:val="center"/>
              <w:rPr>
                <w:sz w:val="20"/>
                <w:szCs w:val="20"/>
              </w:rPr>
            </w:pPr>
            <w:r w:rsidRPr="002D07F1">
              <w:rPr>
                <w:sz w:val="20"/>
                <w:szCs w:val="20"/>
              </w:rPr>
              <w:t>spełnia</w:t>
            </w:r>
          </w:p>
        </w:tc>
      </w:tr>
      <w:tr w:rsidR="00F329DB" w:rsidRPr="007F63B5" w14:paraId="70AAFD21" w14:textId="77777777" w:rsidTr="002D07F1">
        <w:trPr>
          <w:jc w:val="center"/>
        </w:trPr>
        <w:tc>
          <w:tcPr>
            <w:tcW w:w="2843" w:type="dxa"/>
            <w:tcBorders>
              <w:top w:val="single" w:sz="6" w:space="0" w:color="auto"/>
              <w:left w:val="single" w:sz="6" w:space="0" w:color="auto"/>
              <w:bottom w:val="single" w:sz="6" w:space="0" w:color="auto"/>
              <w:right w:val="single" w:sz="6" w:space="0" w:color="auto"/>
            </w:tcBorders>
          </w:tcPr>
          <w:p w14:paraId="3280095B" w14:textId="77777777" w:rsidR="00F329DB" w:rsidRPr="002D07F1" w:rsidRDefault="00F329DB" w:rsidP="00F329DB">
            <w:pPr>
              <w:rPr>
                <w:sz w:val="20"/>
                <w:szCs w:val="20"/>
              </w:rPr>
            </w:pPr>
            <w:r w:rsidRPr="002D07F1">
              <w:rPr>
                <w:sz w:val="20"/>
                <w:szCs w:val="20"/>
              </w:rPr>
              <w:t>Badanie trwałości na wpływ warunków pogodowych</w:t>
            </w:r>
          </w:p>
        </w:tc>
        <w:tc>
          <w:tcPr>
            <w:tcW w:w="1275" w:type="dxa"/>
            <w:tcBorders>
              <w:top w:val="single" w:sz="6" w:space="0" w:color="auto"/>
              <w:left w:val="single" w:sz="6" w:space="0" w:color="auto"/>
              <w:bottom w:val="single" w:sz="6" w:space="0" w:color="auto"/>
              <w:right w:val="single" w:sz="6" w:space="0" w:color="auto"/>
            </w:tcBorders>
          </w:tcPr>
          <w:p w14:paraId="74F3C8B7" w14:textId="77777777" w:rsidR="00F329DB" w:rsidRPr="002D07F1" w:rsidRDefault="00F329DB" w:rsidP="00F329DB">
            <w:pPr>
              <w:jc w:val="center"/>
              <w:rPr>
                <w:sz w:val="20"/>
                <w:szCs w:val="20"/>
              </w:rPr>
            </w:pPr>
            <w:r w:rsidRPr="002D07F1">
              <w:rPr>
                <w:sz w:val="20"/>
                <w:szCs w:val="20"/>
              </w:rPr>
              <w:t>-</w:t>
            </w:r>
          </w:p>
        </w:tc>
        <w:tc>
          <w:tcPr>
            <w:tcW w:w="2694" w:type="dxa"/>
            <w:tcBorders>
              <w:top w:val="single" w:sz="6" w:space="0" w:color="auto"/>
              <w:left w:val="single" w:sz="6" w:space="0" w:color="auto"/>
              <w:bottom w:val="single" w:sz="6" w:space="0" w:color="auto"/>
              <w:right w:val="single" w:sz="6" w:space="0" w:color="auto"/>
            </w:tcBorders>
          </w:tcPr>
          <w:p w14:paraId="4767FA75" w14:textId="58830A7B" w:rsidR="00F329DB" w:rsidRPr="002D07F1" w:rsidRDefault="00F329DB" w:rsidP="00F329DB">
            <w:pPr>
              <w:spacing w:before="40" w:after="40"/>
              <w:rPr>
                <w:sz w:val="20"/>
                <w:szCs w:val="20"/>
              </w:rPr>
            </w:pPr>
            <w:r w:rsidRPr="002D07F1">
              <w:rPr>
                <w:sz w:val="20"/>
                <w:szCs w:val="20"/>
              </w:rPr>
              <w:t xml:space="preserve">Po trzech latach badań pogodowych zgodnie z PN-EN 12899-1, należy sprawdzić zgodność współrzędnych chroma-tyczności i współczynnika luminancji z wymagania-mi klasy CR2. Współczynnik odblasku, zmierzony pod kątem obserwacji </w:t>
            </w:r>
            <w:r w:rsidRPr="002D07F1">
              <w:rPr>
                <w:sz w:val="20"/>
                <w:szCs w:val="20"/>
              </w:rPr>
              <w:sym w:font="Symbol" w:char="0061"/>
            </w:r>
            <w:r w:rsidRPr="002D07F1">
              <w:rPr>
                <w:sz w:val="20"/>
                <w:szCs w:val="20"/>
              </w:rPr>
              <w:t xml:space="preserve"> = 20’ dla kątów oświetlenia </w:t>
            </w:r>
            <w:r w:rsidRPr="002D07F1">
              <w:rPr>
                <w:sz w:val="20"/>
                <w:szCs w:val="20"/>
              </w:rPr>
              <w:sym w:font="Symbol" w:char="0062"/>
            </w:r>
            <w:r w:rsidRPr="002D07F1">
              <w:rPr>
                <w:sz w:val="20"/>
                <w:szCs w:val="20"/>
                <w:vertAlign w:val="subscript"/>
              </w:rPr>
              <w:t>1</w:t>
            </w:r>
            <w:r w:rsidRPr="002D07F1">
              <w:rPr>
                <w:sz w:val="20"/>
                <w:szCs w:val="20"/>
              </w:rPr>
              <w:t xml:space="preserve"> = 5</w:t>
            </w:r>
            <w:r w:rsidRPr="002D07F1">
              <w:rPr>
                <w:sz w:val="20"/>
                <w:szCs w:val="20"/>
                <w:vertAlign w:val="superscript"/>
              </w:rPr>
              <w:t>o</w:t>
            </w:r>
            <w:r w:rsidRPr="002D07F1">
              <w:rPr>
                <w:sz w:val="20"/>
                <w:szCs w:val="20"/>
              </w:rPr>
              <w:t xml:space="preserve"> i 30</w:t>
            </w:r>
            <w:r w:rsidRPr="002D07F1">
              <w:rPr>
                <w:sz w:val="20"/>
                <w:szCs w:val="20"/>
                <w:vertAlign w:val="superscript"/>
              </w:rPr>
              <w:t>o</w:t>
            </w:r>
            <w:r w:rsidRPr="002D07F1">
              <w:rPr>
                <w:sz w:val="20"/>
                <w:szCs w:val="20"/>
              </w:rPr>
              <w:t xml:space="preserve"> oraz </w:t>
            </w:r>
            <w:r w:rsidRPr="002D07F1">
              <w:rPr>
                <w:sz w:val="20"/>
                <w:szCs w:val="20"/>
              </w:rPr>
              <w:sym w:font="Symbol" w:char="0062"/>
            </w:r>
            <w:r w:rsidRPr="002D07F1">
              <w:rPr>
                <w:sz w:val="20"/>
                <w:szCs w:val="20"/>
                <w:vertAlign w:val="subscript"/>
              </w:rPr>
              <w:t>2</w:t>
            </w:r>
            <w:r w:rsidRPr="002D07F1">
              <w:rPr>
                <w:sz w:val="20"/>
                <w:szCs w:val="20"/>
              </w:rPr>
              <w:t xml:space="preserve"> = 0</w:t>
            </w:r>
            <w:r w:rsidRPr="002D07F1">
              <w:rPr>
                <w:sz w:val="20"/>
                <w:szCs w:val="20"/>
                <w:vertAlign w:val="superscript"/>
              </w:rPr>
              <w:t xml:space="preserve">o </w:t>
            </w:r>
            <w:r w:rsidRPr="002D07F1">
              <w:rPr>
                <w:sz w:val="20"/>
                <w:szCs w:val="20"/>
              </w:rPr>
              <w:t>, powinien być nie mniej-szy niż 80 % wart</w:t>
            </w:r>
            <w:r w:rsidR="002D07F1">
              <w:rPr>
                <w:sz w:val="20"/>
                <w:szCs w:val="20"/>
              </w:rPr>
              <w:t>ości podanych odpowiednio w</w:t>
            </w:r>
            <w:r w:rsidRPr="002D07F1">
              <w:rPr>
                <w:sz w:val="20"/>
                <w:szCs w:val="20"/>
              </w:rPr>
              <w:t xml:space="preserve"> i w tab.2, 3, 4 i 5.</w:t>
            </w:r>
          </w:p>
        </w:tc>
        <w:tc>
          <w:tcPr>
            <w:tcW w:w="1811" w:type="dxa"/>
            <w:tcBorders>
              <w:top w:val="single" w:sz="6" w:space="0" w:color="auto"/>
              <w:left w:val="single" w:sz="6" w:space="0" w:color="auto"/>
              <w:bottom w:val="single" w:sz="6" w:space="0" w:color="auto"/>
              <w:right w:val="single" w:sz="6" w:space="0" w:color="auto"/>
            </w:tcBorders>
          </w:tcPr>
          <w:p w14:paraId="7B003C95" w14:textId="77777777" w:rsidR="00F329DB" w:rsidRPr="002D07F1" w:rsidRDefault="00F329DB" w:rsidP="00F329DB">
            <w:pPr>
              <w:jc w:val="center"/>
              <w:rPr>
                <w:sz w:val="20"/>
                <w:szCs w:val="20"/>
              </w:rPr>
            </w:pPr>
          </w:p>
          <w:p w14:paraId="5321176A" w14:textId="77777777" w:rsidR="00F329DB" w:rsidRPr="002D07F1" w:rsidRDefault="00F329DB" w:rsidP="00F329DB">
            <w:pPr>
              <w:jc w:val="center"/>
              <w:rPr>
                <w:sz w:val="20"/>
                <w:szCs w:val="20"/>
              </w:rPr>
            </w:pPr>
          </w:p>
          <w:p w14:paraId="378C1DF1" w14:textId="77777777" w:rsidR="00F329DB" w:rsidRPr="002D07F1" w:rsidRDefault="00F329DB" w:rsidP="00F329DB">
            <w:pPr>
              <w:jc w:val="center"/>
              <w:rPr>
                <w:sz w:val="20"/>
                <w:szCs w:val="20"/>
              </w:rPr>
            </w:pPr>
          </w:p>
          <w:p w14:paraId="156577A0" w14:textId="77777777" w:rsidR="00F329DB" w:rsidRPr="002D07F1" w:rsidRDefault="00F329DB" w:rsidP="00F329DB">
            <w:pPr>
              <w:jc w:val="center"/>
              <w:rPr>
                <w:sz w:val="20"/>
                <w:szCs w:val="20"/>
              </w:rPr>
            </w:pPr>
            <w:r w:rsidRPr="002D07F1">
              <w:rPr>
                <w:sz w:val="20"/>
                <w:szCs w:val="20"/>
              </w:rPr>
              <w:t>spełnia</w:t>
            </w:r>
          </w:p>
        </w:tc>
      </w:tr>
      <w:tr w:rsidR="00F329DB" w:rsidRPr="007F63B5" w14:paraId="0E0235D5" w14:textId="77777777" w:rsidTr="002D07F1">
        <w:trPr>
          <w:jc w:val="center"/>
        </w:trPr>
        <w:tc>
          <w:tcPr>
            <w:tcW w:w="8623" w:type="dxa"/>
            <w:gridSpan w:val="4"/>
            <w:tcBorders>
              <w:top w:val="single" w:sz="6" w:space="0" w:color="auto"/>
              <w:left w:val="single" w:sz="6" w:space="0" w:color="auto"/>
              <w:bottom w:val="single" w:sz="6" w:space="0" w:color="auto"/>
              <w:right w:val="single" w:sz="6" w:space="0" w:color="auto"/>
            </w:tcBorders>
          </w:tcPr>
          <w:p w14:paraId="6ABDCA2E" w14:textId="77777777" w:rsidR="00F329DB" w:rsidRPr="002D07F1" w:rsidRDefault="00F329DB" w:rsidP="00F329DB">
            <w:pPr>
              <w:ind w:left="132" w:hanging="132"/>
              <w:rPr>
                <w:sz w:val="20"/>
                <w:szCs w:val="20"/>
              </w:rPr>
            </w:pPr>
            <w:r w:rsidRPr="002D07F1">
              <w:rPr>
                <w:sz w:val="20"/>
                <w:szCs w:val="20"/>
              </w:rPr>
              <w:t>*</w:t>
            </w:r>
            <w:r w:rsidRPr="002D07F1">
              <w:rPr>
                <w:sz w:val="20"/>
                <w:szCs w:val="20"/>
              </w:rPr>
              <w:tab/>
              <w:t>klasę TDT1 stosuje się dla tablic na konstrukcjach bramowych, klasę TDT3 dla tablic na 2 lub więcej podporach, klasę TDT 5 dla tablic na jednej podporze, klasę TDT6 dla tablic na konstrukcjach wysięgnikowych</w:t>
            </w:r>
          </w:p>
        </w:tc>
      </w:tr>
    </w:tbl>
    <w:p w14:paraId="05D7EE2B" w14:textId="498B0C88" w:rsidR="00F329DB" w:rsidRPr="002D07F1" w:rsidRDefault="00F329DB" w:rsidP="002D07F1">
      <w:pPr>
        <w:spacing w:before="120"/>
        <w:ind w:left="284" w:right="629"/>
        <w:jc w:val="both"/>
        <w:rPr>
          <w:sz w:val="20"/>
          <w:szCs w:val="20"/>
        </w:rPr>
      </w:pPr>
      <w:r w:rsidRPr="002D07F1">
        <w:rPr>
          <w:sz w:val="20"/>
          <w:szCs w:val="20"/>
        </w:rPr>
        <w:t>W przypadku strefy wiatrowej I przeważającej na obszarze kraju do obliczeń konstrukcyjnych należy przyjmować klasę wytrzymałości na obciążen</w:t>
      </w:r>
      <w:r w:rsidR="002D07F1">
        <w:rPr>
          <w:sz w:val="20"/>
          <w:szCs w:val="20"/>
        </w:rPr>
        <w:t>ie siłą naporu wiatru WL2</w:t>
      </w:r>
      <w:r w:rsidRPr="002D07F1">
        <w:rPr>
          <w:sz w:val="20"/>
          <w:szCs w:val="20"/>
        </w:rPr>
        <w:t xml:space="preserve">, co odpowiada obciążeniu siłą naporu wiatru </w:t>
      </w:r>
      <w:r w:rsidRPr="002D07F1">
        <w:rPr>
          <w:sz w:val="20"/>
          <w:szCs w:val="20"/>
          <w:lang w:val="en-US"/>
        </w:rPr>
        <w:sym w:font="Symbol" w:char="00B3"/>
      </w:r>
      <w:r w:rsidRPr="002D07F1">
        <w:rPr>
          <w:sz w:val="20"/>
          <w:szCs w:val="20"/>
        </w:rPr>
        <w:t xml:space="preserve"> 0,60 kN m</w:t>
      </w:r>
      <w:r w:rsidRPr="002D07F1">
        <w:rPr>
          <w:sz w:val="20"/>
          <w:szCs w:val="20"/>
          <w:vertAlign w:val="superscript"/>
        </w:rPr>
        <w:t xml:space="preserve">-2 </w:t>
      </w:r>
      <w:r w:rsidRPr="002D07F1">
        <w:rPr>
          <w:sz w:val="20"/>
          <w:szCs w:val="20"/>
        </w:rPr>
        <w:t>. Do badań laboratoryjnych ugięcia znaku zaleca się przyjmować odpowiadające tej klasie po uwzględnieniu współczynników korygujących, obciążenie 68 kg/m</w:t>
      </w:r>
      <w:r w:rsidRPr="002D07F1">
        <w:rPr>
          <w:sz w:val="20"/>
          <w:szCs w:val="20"/>
          <w:vertAlign w:val="superscript"/>
        </w:rPr>
        <w:t>2</w:t>
      </w:r>
      <w:r w:rsidRPr="002D07F1">
        <w:rPr>
          <w:sz w:val="20"/>
          <w:szCs w:val="20"/>
        </w:rPr>
        <w:t>. Jako wymaganie przyjęto, że chwilowe odkształcenie zginające, zarówno znak, jak i samą tarczę znaku nie może być większe niż 25 mm/m (klasa TDB4).</w:t>
      </w:r>
    </w:p>
    <w:p w14:paraId="47D8AD87" w14:textId="766C95BE" w:rsidR="00F329DB" w:rsidRPr="002D07F1" w:rsidRDefault="00F329DB" w:rsidP="002D07F1">
      <w:pPr>
        <w:tabs>
          <w:tab w:val="left" w:pos="1134"/>
        </w:tabs>
        <w:spacing w:before="120" w:after="120"/>
        <w:ind w:left="284" w:right="629"/>
        <w:jc w:val="both"/>
        <w:rPr>
          <w:sz w:val="20"/>
          <w:szCs w:val="20"/>
        </w:rPr>
      </w:pPr>
      <w:r w:rsidRPr="002D07F1">
        <w:rPr>
          <w:sz w:val="20"/>
          <w:szCs w:val="20"/>
        </w:rPr>
        <w:lastRenderedPageBreak/>
        <w:t xml:space="preserve">2.6.2. </w:t>
      </w:r>
      <w:r w:rsidR="002D07F1">
        <w:rPr>
          <w:sz w:val="20"/>
          <w:szCs w:val="20"/>
        </w:rPr>
        <w:tab/>
      </w:r>
      <w:r w:rsidRPr="002D07F1">
        <w:rPr>
          <w:sz w:val="20"/>
          <w:szCs w:val="20"/>
        </w:rPr>
        <w:t>Warunki wykonania tarczy znaku</w:t>
      </w:r>
    </w:p>
    <w:p w14:paraId="5E85FFF0" w14:textId="77777777" w:rsidR="00F329DB" w:rsidRPr="002D07F1" w:rsidRDefault="00F329DB" w:rsidP="002D07F1">
      <w:pPr>
        <w:ind w:left="284" w:right="629"/>
        <w:jc w:val="both"/>
        <w:rPr>
          <w:sz w:val="20"/>
          <w:szCs w:val="20"/>
        </w:rPr>
      </w:pPr>
      <w:r w:rsidRPr="002D07F1">
        <w:rPr>
          <w:sz w:val="20"/>
          <w:szCs w:val="20"/>
        </w:rPr>
        <w:t>Tarcze znaków powinny spełniać także następujące wymagania:</w:t>
      </w:r>
    </w:p>
    <w:p w14:paraId="55B8899B"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2D07F1">
          <w:rPr>
            <w:sz w:val="20"/>
            <w:szCs w:val="20"/>
          </w:rPr>
          <w:t>10 mm</w:t>
        </w:r>
      </w:smartTag>
      <w:r w:rsidRPr="002D07F1">
        <w:rPr>
          <w:sz w:val="20"/>
          <w:szCs w:val="20"/>
        </w:rPr>
        <w:t xml:space="preserve"> włącznie z narożnikami lub przez zamocowanie odpowiedniego profilu na całym obwodzie znaku, </w:t>
      </w:r>
    </w:p>
    <w:p w14:paraId="2383DCF9"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powierzchnia czołowa tarczy znaku powinna być równa – bez wgięć, pofałdowań i otworów montażowych. Dopuszczalna nierówność wynosi 1 mm/m,</w:t>
      </w:r>
    </w:p>
    <w:p w14:paraId="14C0F1E2"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podwójna gięta krawędź i/lub przymocowane do tylnej powierzchni profile montażowe powinny usztywnić tarczę znaku w taki sposób, aby wymagania podane w tablicy 1 były spełnione a zarazem stanowiły element konstrukcyjny do montażu do konstrukcji wsporczej,</w:t>
      </w:r>
    </w:p>
    <w:p w14:paraId="490C3222" w14:textId="5E594A30"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tylna powierzchnia tarczy powinna być zabezpieczona przed procesami korozji ochronnymi powłokami chemicznymi oraz powłoką lakierniczą o grubości min. 60 µm z proszkowych farb poliestrowych ciemnoszarych matowych lub półmatowych w ko</w:t>
      </w:r>
      <w:r w:rsidR="00305A02">
        <w:rPr>
          <w:sz w:val="20"/>
          <w:szCs w:val="20"/>
        </w:rPr>
        <w:t>lorze zbliżonym do RAL 7037</w:t>
      </w:r>
      <w:r w:rsidRPr="002D07F1">
        <w:rPr>
          <w:sz w:val="20"/>
          <w:szCs w:val="20"/>
        </w:rPr>
        <w:t>; badania w zakresie odporności na działanie mgły solnej oraz wody należy wykonywać zgodnie z PN-ISO 7253,</w:t>
      </w:r>
    </w:p>
    <w:p w14:paraId="73EC23AE" w14:textId="77777777" w:rsidR="00F329DB" w:rsidRPr="002D07F1" w:rsidRDefault="00F329DB" w:rsidP="002D07F1">
      <w:pPr>
        <w:widowControl/>
        <w:numPr>
          <w:ilvl w:val="0"/>
          <w:numId w:val="8"/>
        </w:numPr>
        <w:tabs>
          <w:tab w:val="left" w:pos="0"/>
        </w:tabs>
        <w:overflowPunct w:val="0"/>
        <w:adjustRightInd w:val="0"/>
        <w:ind w:left="284" w:right="629" w:firstLine="0"/>
        <w:jc w:val="both"/>
        <w:textAlignment w:val="baseline"/>
        <w:rPr>
          <w:sz w:val="20"/>
          <w:szCs w:val="20"/>
        </w:rPr>
      </w:pPr>
      <w:r w:rsidRPr="002D07F1">
        <w:rPr>
          <w:sz w:val="20"/>
          <w:szCs w:val="20"/>
        </w:rPr>
        <w:t>odwrotną stronę tarczy, jeżeli jest wykorzystywana do umieszczenia znaku dla jadących z przeciwnego kierunku, także należy zabezpieczyć powłoką lakierniczą w kolorze szarym zbliżonym do RAL 7037.</w:t>
      </w:r>
    </w:p>
    <w:p w14:paraId="4521C88A" w14:textId="77777777" w:rsidR="00F329DB" w:rsidRPr="002D07F1" w:rsidRDefault="00F329DB" w:rsidP="002D07F1">
      <w:pPr>
        <w:ind w:left="284" w:right="629"/>
        <w:jc w:val="both"/>
        <w:rPr>
          <w:sz w:val="20"/>
          <w:szCs w:val="20"/>
        </w:rPr>
      </w:pPr>
      <w:r w:rsidRPr="002D07F1">
        <w:rPr>
          <w:sz w:val="20"/>
          <w:szCs w:val="20"/>
        </w:rPr>
        <w:t xml:space="preserve">Tarcze znaków i tablic o powierzchni &gt; </w:t>
      </w:r>
      <w:smartTag w:uri="urn:schemas-microsoft-com:office:smarttags" w:element="metricconverter">
        <w:smartTagPr>
          <w:attr w:name="ProductID" w:val="1 m2"/>
        </w:smartTagPr>
        <w:r w:rsidRPr="002D07F1">
          <w:rPr>
            <w:sz w:val="20"/>
            <w:szCs w:val="20"/>
          </w:rPr>
          <w:t>1 m</w:t>
        </w:r>
        <w:r w:rsidRPr="002D07F1">
          <w:rPr>
            <w:sz w:val="20"/>
            <w:szCs w:val="20"/>
            <w:vertAlign w:val="superscript"/>
          </w:rPr>
          <w:t>2</w:t>
        </w:r>
      </w:smartTag>
      <w:r w:rsidRPr="002D07F1">
        <w:rPr>
          <w:sz w:val="20"/>
          <w:szCs w:val="20"/>
          <w:vertAlign w:val="superscript"/>
        </w:rPr>
        <w:t xml:space="preserve"> </w:t>
      </w:r>
      <w:r w:rsidRPr="002D07F1">
        <w:rPr>
          <w:sz w:val="20"/>
          <w:szCs w:val="20"/>
        </w:rPr>
        <w:t>powinny spełniać dodatkowo następujące wymagania:</w:t>
      </w:r>
    </w:p>
    <w:p w14:paraId="3C173990" w14:textId="3CF12168" w:rsidR="00F329DB" w:rsidRPr="002D07F1" w:rsidRDefault="00F329DB" w:rsidP="002D07F1">
      <w:pPr>
        <w:widowControl/>
        <w:numPr>
          <w:ilvl w:val="0"/>
          <w:numId w:val="9"/>
        </w:numPr>
        <w:tabs>
          <w:tab w:val="left" w:pos="0"/>
        </w:tabs>
        <w:overflowPunct w:val="0"/>
        <w:adjustRightInd w:val="0"/>
        <w:ind w:left="284" w:right="629" w:firstLine="0"/>
        <w:jc w:val="both"/>
        <w:textAlignment w:val="baseline"/>
        <w:rPr>
          <w:sz w:val="20"/>
          <w:szCs w:val="20"/>
        </w:rPr>
      </w:pPr>
      <w:r w:rsidRPr="002D07F1">
        <w:rPr>
          <w:sz w:val="20"/>
          <w:szCs w:val="20"/>
        </w:rPr>
        <w:t>narożniki znaku i tablicy powinny być zaokrąglone, o promieniu zgodnym z wymaganiami określonymi w załączniku nr 1 do rozporządzenia Ministra Infrastrukt</w:t>
      </w:r>
      <w:r w:rsidR="00305A02">
        <w:rPr>
          <w:sz w:val="20"/>
          <w:szCs w:val="20"/>
        </w:rPr>
        <w:t xml:space="preserve">ury z dnia 3 lipca 2003 r. </w:t>
      </w:r>
      <w:r w:rsidRPr="002D07F1">
        <w:rPr>
          <w:sz w:val="20"/>
          <w:szCs w:val="20"/>
        </w:rPr>
        <w:t xml:space="preserve">nie mniejszym jednak niż </w:t>
      </w:r>
      <w:smartTag w:uri="urn:schemas-microsoft-com:office:smarttags" w:element="metricconverter">
        <w:smartTagPr>
          <w:attr w:name="ProductID" w:val="30 mm"/>
        </w:smartTagPr>
        <w:r w:rsidRPr="002D07F1">
          <w:rPr>
            <w:sz w:val="20"/>
            <w:szCs w:val="20"/>
          </w:rPr>
          <w:t>30 mm</w:t>
        </w:r>
      </w:smartTag>
      <w:r w:rsidRPr="002D07F1">
        <w:rPr>
          <w:sz w:val="20"/>
          <w:szCs w:val="20"/>
        </w:rPr>
        <w:t>, gdy wielkości tego promienia nie wskazano,</w:t>
      </w:r>
    </w:p>
    <w:p w14:paraId="62082493" w14:textId="77777777" w:rsidR="00F329DB" w:rsidRPr="002D07F1" w:rsidRDefault="00F329DB" w:rsidP="002D07F1">
      <w:pPr>
        <w:widowControl/>
        <w:numPr>
          <w:ilvl w:val="0"/>
          <w:numId w:val="9"/>
        </w:numPr>
        <w:tabs>
          <w:tab w:val="left" w:pos="0"/>
        </w:tabs>
        <w:overflowPunct w:val="0"/>
        <w:adjustRightInd w:val="0"/>
        <w:ind w:left="284" w:right="629" w:firstLine="0"/>
        <w:jc w:val="both"/>
        <w:textAlignment w:val="baseline"/>
        <w:rPr>
          <w:sz w:val="20"/>
          <w:szCs w:val="20"/>
        </w:rPr>
      </w:pPr>
      <w:r w:rsidRPr="002D07F1">
        <w:rPr>
          <w:sz w:val="20"/>
          <w:szCs w:val="20"/>
        </w:rPr>
        <w:t>łączenie poszczególnych segmentów tarczy (dla znaków wielkopowierzchniowych) wzdłuż poziomej lub pionowej krawędzi  powinno być wykonane w taki sposób, aby nie występowały przesunięcia i prześwity w miejscach ich łączenia.</w:t>
      </w:r>
    </w:p>
    <w:p w14:paraId="6D6FFE61" w14:textId="6167B791" w:rsidR="00F329DB" w:rsidRPr="00305A02" w:rsidRDefault="00F329DB" w:rsidP="002B19B9">
      <w:pPr>
        <w:tabs>
          <w:tab w:val="left" w:pos="1134"/>
        </w:tabs>
        <w:spacing w:before="120"/>
        <w:ind w:left="284" w:right="629"/>
        <w:jc w:val="both"/>
        <w:rPr>
          <w:bCs/>
          <w:sz w:val="20"/>
          <w:szCs w:val="20"/>
        </w:rPr>
      </w:pPr>
      <w:r w:rsidRPr="00305A02">
        <w:rPr>
          <w:bCs/>
          <w:sz w:val="20"/>
          <w:szCs w:val="20"/>
        </w:rPr>
        <w:t xml:space="preserve">2.6.3  </w:t>
      </w:r>
      <w:r w:rsidR="00305A02">
        <w:rPr>
          <w:bCs/>
          <w:sz w:val="20"/>
          <w:szCs w:val="20"/>
        </w:rPr>
        <w:tab/>
      </w:r>
      <w:r w:rsidRPr="00305A02">
        <w:rPr>
          <w:bCs/>
          <w:sz w:val="20"/>
          <w:szCs w:val="20"/>
        </w:rPr>
        <w:t>Tolerancje wymiarowe znaków drogowych</w:t>
      </w:r>
    </w:p>
    <w:p w14:paraId="7C7ECD6A" w14:textId="3367D09E" w:rsidR="00F329DB" w:rsidRPr="002D07F1" w:rsidRDefault="00F329DB" w:rsidP="002B19B9">
      <w:pPr>
        <w:tabs>
          <w:tab w:val="left" w:pos="1134"/>
        </w:tabs>
        <w:spacing w:before="120" w:after="120"/>
        <w:ind w:left="284" w:right="629"/>
        <w:jc w:val="both"/>
        <w:rPr>
          <w:b/>
          <w:bCs/>
          <w:sz w:val="20"/>
          <w:szCs w:val="20"/>
        </w:rPr>
      </w:pPr>
      <w:r w:rsidRPr="002D07F1">
        <w:rPr>
          <w:bCs/>
          <w:sz w:val="20"/>
          <w:szCs w:val="20"/>
        </w:rPr>
        <w:t>2.6.3.1.</w:t>
      </w:r>
      <w:r w:rsidR="00305A02">
        <w:rPr>
          <w:b/>
          <w:bCs/>
          <w:sz w:val="20"/>
          <w:szCs w:val="20"/>
        </w:rPr>
        <w:t xml:space="preserve"> </w:t>
      </w:r>
      <w:r w:rsidRPr="002D07F1">
        <w:rPr>
          <w:bCs/>
          <w:sz w:val="20"/>
          <w:szCs w:val="20"/>
        </w:rPr>
        <w:t>Tolerancje wymiarowe dla grubości blach</w:t>
      </w:r>
    </w:p>
    <w:p w14:paraId="279B5737" w14:textId="77777777" w:rsidR="00F329DB" w:rsidRPr="002D07F1" w:rsidRDefault="00F329DB" w:rsidP="002D07F1">
      <w:pPr>
        <w:ind w:left="284" w:right="629"/>
        <w:jc w:val="both"/>
        <w:rPr>
          <w:bCs/>
          <w:sz w:val="20"/>
          <w:szCs w:val="20"/>
        </w:rPr>
      </w:pPr>
      <w:r w:rsidRPr="002D07F1">
        <w:rPr>
          <w:bCs/>
          <w:sz w:val="20"/>
          <w:szCs w:val="20"/>
        </w:rPr>
        <w:t>Sprawdzenie śrubą mikrometryczną:</w:t>
      </w:r>
    </w:p>
    <w:p w14:paraId="0D6DAEA0" w14:textId="77777777" w:rsidR="00F329DB" w:rsidRPr="002D07F1" w:rsidRDefault="00F329DB" w:rsidP="002D07F1">
      <w:pPr>
        <w:widowControl/>
        <w:numPr>
          <w:ilvl w:val="0"/>
          <w:numId w:val="10"/>
        </w:numPr>
        <w:overflowPunct w:val="0"/>
        <w:adjustRightInd w:val="0"/>
        <w:ind w:right="629" w:firstLine="0"/>
        <w:jc w:val="both"/>
        <w:textAlignment w:val="baseline"/>
        <w:rPr>
          <w:sz w:val="20"/>
          <w:szCs w:val="20"/>
        </w:rPr>
      </w:pPr>
      <w:r w:rsidRPr="002D07F1">
        <w:rPr>
          <w:sz w:val="20"/>
          <w:szCs w:val="20"/>
        </w:rPr>
        <w:t xml:space="preserve">dla blachy stalowej ocynkowanej ogniowo o gr. 1,25 - </w:t>
      </w:r>
      <w:smartTag w:uri="urn:schemas-microsoft-com:office:smarttags" w:element="metricconverter">
        <w:smartTagPr>
          <w:attr w:name="ProductID" w:val="1,5 mm"/>
        </w:smartTagPr>
        <w:r w:rsidRPr="002D07F1">
          <w:rPr>
            <w:sz w:val="20"/>
            <w:szCs w:val="20"/>
          </w:rPr>
          <w:t>1,5 mm</w:t>
        </w:r>
      </w:smartTag>
      <w:r w:rsidRPr="002D07F1">
        <w:rPr>
          <w:sz w:val="20"/>
          <w:szCs w:val="20"/>
        </w:rPr>
        <w:t xml:space="preserve"> tolerancja ± </w:t>
      </w:r>
      <w:smartTag w:uri="urn:schemas-microsoft-com:office:smarttags" w:element="metricconverter">
        <w:smartTagPr>
          <w:attr w:name="ProductID" w:val="0,14 mm"/>
        </w:smartTagPr>
        <w:r w:rsidRPr="002D07F1">
          <w:rPr>
            <w:sz w:val="20"/>
            <w:szCs w:val="20"/>
          </w:rPr>
          <w:t>0,14 mm</w:t>
        </w:r>
      </w:smartTag>
      <w:r w:rsidRPr="002D07F1">
        <w:rPr>
          <w:sz w:val="20"/>
          <w:szCs w:val="20"/>
        </w:rPr>
        <w:t>,</w:t>
      </w:r>
    </w:p>
    <w:p w14:paraId="43D0FB34" w14:textId="77777777" w:rsidR="00F329DB" w:rsidRPr="002D07F1" w:rsidRDefault="00F329DB" w:rsidP="002D07F1">
      <w:pPr>
        <w:widowControl/>
        <w:numPr>
          <w:ilvl w:val="0"/>
          <w:numId w:val="10"/>
        </w:numPr>
        <w:overflowPunct w:val="0"/>
        <w:adjustRightInd w:val="0"/>
        <w:ind w:right="629" w:firstLine="0"/>
        <w:jc w:val="both"/>
        <w:textAlignment w:val="baseline"/>
        <w:rPr>
          <w:sz w:val="20"/>
          <w:szCs w:val="20"/>
        </w:rPr>
      </w:pPr>
      <w:r w:rsidRPr="002D07F1">
        <w:rPr>
          <w:sz w:val="20"/>
          <w:szCs w:val="20"/>
        </w:rPr>
        <w:t xml:space="preserve">dla blach aluminiowych o gr. 1,5 - </w:t>
      </w:r>
      <w:smartTag w:uri="urn:schemas-microsoft-com:office:smarttags" w:element="metricconverter">
        <w:smartTagPr>
          <w:attr w:name="ProductID" w:val="2,0 mm"/>
        </w:smartTagPr>
        <w:r w:rsidRPr="002D07F1">
          <w:rPr>
            <w:sz w:val="20"/>
            <w:szCs w:val="20"/>
          </w:rPr>
          <w:t>2,0 mm</w:t>
        </w:r>
      </w:smartTag>
      <w:r w:rsidRPr="002D07F1">
        <w:rPr>
          <w:sz w:val="20"/>
          <w:szCs w:val="20"/>
        </w:rPr>
        <w:t xml:space="preserve"> tolerancja ± </w:t>
      </w:r>
      <w:smartTag w:uri="urn:schemas-microsoft-com:office:smarttags" w:element="metricconverter">
        <w:smartTagPr>
          <w:attr w:name="ProductID" w:val="0,10 mm"/>
        </w:smartTagPr>
        <w:r w:rsidRPr="002D07F1">
          <w:rPr>
            <w:sz w:val="20"/>
            <w:szCs w:val="20"/>
          </w:rPr>
          <w:t>0,10 mm</w:t>
        </w:r>
      </w:smartTag>
      <w:r w:rsidRPr="002D07F1">
        <w:rPr>
          <w:sz w:val="20"/>
          <w:szCs w:val="20"/>
        </w:rPr>
        <w:t>.</w:t>
      </w:r>
    </w:p>
    <w:p w14:paraId="4341D3E1" w14:textId="77777777" w:rsidR="00F329DB" w:rsidRPr="002D07F1" w:rsidRDefault="00F329DB" w:rsidP="002D07F1">
      <w:pPr>
        <w:spacing w:before="120" w:after="120"/>
        <w:ind w:left="284" w:right="629"/>
        <w:jc w:val="both"/>
        <w:rPr>
          <w:b/>
          <w:bCs/>
          <w:sz w:val="20"/>
          <w:szCs w:val="20"/>
        </w:rPr>
      </w:pPr>
      <w:r w:rsidRPr="002D07F1">
        <w:rPr>
          <w:bCs/>
          <w:sz w:val="20"/>
          <w:szCs w:val="20"/>
        </w:rPr>
        <w:t>2.6.3.2.</w:t>
      </w:r>
      <w:r w:rsidRPr="002D07F1">
        <w:rPr>
          <w:b/>
          <w:bCs/>
          <w:sz w:val="20"/>
          <w:szCs w:val="20"/>
        </w:rPr>
        <w:t xml:space="preserve"> </w:t>
      </w:r>
      <w:r w:rsidRPr="002D07F1">
        <w:rPr>
          <w:bCs/>
          <w:sz w:val="20"/>
          <w:szCs w:val="20"/>
        </w:rPr>
        <w:t>Tolerancje wymiarowe dla grubości powłok malarskich</w:t>
      </w:r>
      <w:r w:rsidRPr="002D07F1">
        <w:rPr>
          <w:b/>
          <w:bCs/>
          <w:sz w:val="20"/>
          <w:szCs w:val="20"/>
        </w:rPr>
        <w:t xml:space="preserve"> </w:t>
      </w:r>
    </w:p>
    <w:p w14:paraId="39E6AD7B" w14:textId="20BF70AE" w:rsidR="00F329DB" w:rsidRPr="002D07F1" w:rsidRDefault="00F329DB" w:rsidP="00305A02">
      <w:pPr>
        <w:ind w:left="284" w:right="629"/>
        <w:jc w:val="both"/>
        <w:rPr>
          <w:bCs/>
          <w:sz w:val="20"/>
          <w:szCs w:val="20"/>
        </w:rPr>
      </w:pPr>
      <w:r w:rsidRPr="002D07F1">
        <w:rPr>
          <w:sz w:val="20"/>
          <w:szCs w:val="20"/>
        </w:rPr>
        <w:t xml:space="preserve">Dla powłoki lakierniczej na tylnej powierzchni tarczy znaku dopuszczalna tolerancja powinna wynosić od 40 µm do 80 µm. </w:t>
      </w:r>
      <w:r w:rsidRPr="002D07F1">
        <w:rPr>
          <w:bCs/>
          <w:sz w:val="20"/>
          <w:szCs w:val="20"/>
        </w:rPr>
        <w:t>Sp</w:t>
      </w:r>
      <w:r w:rsidR="00305A02">
        <w:rPr>
          <w:bCs/>
          <w:sz w:val="20"/>
          <w:szCs w:val="20"/>
        </w:rPr>
        <w:t>rawdzenie wg PN-EN ISO 2808</w:t>
      </w:r>
      <w:r w:rsidRPr="002D07F1">
        <w:rPr>
          <w:bCs/>
          <w:sz w:val="20"/>
          <w:szCs w:val="20"/>
        </w:rPr>
        <w:t>.</w:t>
      </w:r>
    </w:p>
    <w:p w14:paraId="619A16A8" w14:textId="77777777" w:rsidR="00F329DB" w:rsidRPr="002D07F1" w:rsidRDefault="00F329DB" w:rsidP="002D07F1">
      <w:pPr>
        <w:spacing w:before="120" w:after="120"/>
        <w:ind w:left="284" w:right="629"/>
        <w:jc w:val="both"/>
        <w:rPr>
          <w:b/>
          <w:bCs/>
          <w:sz w:val="20"/>
          <w:szCs w:val="20"/>
        </w:rPr>
      </w:pPr>
      <w:r w:rsidRPr="002D07F1">
        <w:rPr>
          <w:bCs/>
          <w:sz w:val="20"/>
          <w:szCs w:val="20"/>
        </w:rPr>
        <w:t>2.6.3.3.</w:t>
      </w:r>
      <w:r w:rsidRPr="002D07F1">
        <w:rPr>
          <w:b/>
          <w:bCs/>
          <w:sz w:val="20"/>
          <w:szCs w:val="20"/>
        </w:rPr>
        <w:t xml:space="preserve"> </w:t>
      </w:r>
      <w:r w:rsidRPr="002D07F1">
        <w:rPr>
          <w:bCs/>
          <w:sz w:val="20"/>
          <w:szCs w:val="20"/>
        </w:rPr>
        <w:t>Tolerancje wymiarowe dla płaskości powierzchni</w:t>
      </w:r>
    </w:p>
    <w:p w14:paraId="6F64161A" w14:textId="77777777" w:rsidR="00F329DB" w:rsidRPr="002D07F1" w:rsidRDefault="00F329DB" w:rsidP="002D07F1">
      <w:pPr>
        <w:ind w:left="284" w:right="629"/>
        <w:jc w:val="both"/>
        <w:rPr>
          <w:sz w:val="20"/>
          <w:szCs w:val="20"/>
        </w:rPr>
      </w:pPr>
      <w:r w:rsidRPr="002D07F1">
        <w:rPr>
          <w:sz w:val="20"/>
          <w:szCs w:val="20"/>
        </w:rPr>
        <w:t xml:space="preserve">Odchylenia od </w:t>
      </w:r>
      <w:r w:rsidRPr="002D07F1">
        <w:rPr>
          <w:bCs/>
          <w:sz w:val="20"/>
          <w:szCs w:val="20"/>
        </w:rPr>
        <w:t xml:space="preserve">płaskości </w:t>
      </w:r>
      <w:r w:rsidRPr="002D07F1">
        <w:rPr>
          <w:sz w:val="20"/>
          <w:szCs w:val="20"/>
        </w:rPr>
        <w:t>nie mogą wynieść więcej niż 0,5%. Sprawdzenie można wykonać z użyciem poziomnicy i szczelinomierza.</w:t>
      </w:r>
    </w:p>
    <w:p w14:paraId="6DB0D2F0" w14:textId="77777777" w:rsidR="00F329DB" w:rsidRPr="002D07F1" w:rsidRDefault="00F329DB" w:rsidP="002D07F1">
      <w:pPr>
        <w:spacing w:before="120" w:after="120"/>
        <w:ind w:left="284" w:right="629"/>
        <w:jc w:val="both"/>
        <w:rPr>
          <w:b/>
          <w:bCs/>
          <w:sz w:val="20"/>
          <w:szCs w:val="20"/>
        </w:rPr>
      </w:pPr>
      <w:r w:rsidRPr="002D07F1">
        <w:rPr>
          <w:bCs/>
          <w:sz w:val="20"/>
          <w:szCs w:val="20"/>
        </w:rPr>
        <w:t>2.6.3.4.</w:t>
      </w:r>
      <w:r w:rsidRPr="002D07F1">
        <w:rPr>
          <w:b/>
          <w:bCs/>
          <w:sz w:val="20"/>
          <w:szCs w:val="20"/>
        </w:rPr>
        <w:t xml:space="preserve"> </w:t>
      </w:r>
      <w:r w:rsidRPr="002D07F1">
        <w:rPr>
          <w:bCs/>
          <w:sz w:val="20"/>
          <w:szCs w:val="20"/>
        </w:rPr>
        <w:t>Tolerancje wymiarowe dla tarcz znaków</w:t>
      </w:r>
    </w:p>
    <w:p w14:paraId="339925D1" w14:textId="77777777" w:rsidR="00F329DB" w:rsidRPr="002D07F1" w:rsidRDefault="00F329DB" w:rsidP="002D07F1">
      <w:pPr>
        <w:ind w:left="284" w:right="629"/>
        <w:jc w:val="both"/>
        <w:rPr>
          <w:bCs/>
          <w:sz w:val="20"/>
          <w:szCs w:val="20"/>
        </w:rPr>
      </w:pPr>
      <w:r w:rsidRPr="002D07F1">
        <w:rPr>
          <w:bCs/>
          <w:sz w:val="20"/>
          <w:szCs w:val="20"/>
        </w:rPr>
        <w:t>Sprawdzenie przymiarem liniowym:</w:t>
      </w:r>
    </w:p>
    <w:p w14:paraId="154C9AAB" w14:textId="580A13CE" w:rsidR="00F329DB" w:rsidRPr="002D07F1" w:rsidRDefault="00F329DB" w:rsidP="002D07F1">
      <w:pPr>
        <w:widowControl/>
        <w:numPr>
          <w:ilvl w:val="0"/>
          <w:numId w:val="11"/>
        </w:numPr>
        <w:overflowPunct w:val="0"/>
        <w:adjustRightInd w:val="0"/>
        <w:ind w:right="629" w:firstLine="0"/>
        <w:jc w:val="both"/>
        <w:textAlignment w:val="baseline"/>
        <w:rPr>
          <w:sz w:val="20"/>
          <w:szCs w:val="20"/>
        </w:rPr>
      </w:pPr>
      <w:r w:rsidRPr="002D07F1">
        <w:rPr>
          <w:sz w:val="20"/>
          <w:szCs w:val="20"/>
        </w:rPr>
        <w:t>wymiary dla tarcz znaków o powierzchni &lt; 1 m</w:t>
      </w:r>
      <w:r w:rsidRPr="002D07F1">
        <w:rPr>
          <w:sz w:val="20"/>
          <w:szCs w:val="20"/>
          <w:vertAlign w:val="superscript"/>
        </w:rPr>
        <w:t>2</w:t>
      </w:r>
      <w:r w:rsidRPr="002D07F1">
        <w:rPr>
          <w:sz w:val="20"/>
          <w:szCs w:val="20"/>
        </w:rPr>
        <w:t xml:space="preserve"> podane w opisach szc</w:t>
      </w:r>
      <w:r w:rsidR="00305A02">
        <w:rPr>
          <w:sz w:val="20"/>
          <w:szCs w:val="20"/>
        </w:rPr>
        <w:t xml:space="preserve">zegółowych załącznika nr 1 </w:t>
      </w:r>
      <w:r w:rsidRPr="002D07F1">
        <w:rPr>
          <w:sz w:val="20"/>
          <w:szCs w:val="20"/>
        </w:rPr>
        <w:t xml:space="preserve">należy powiększyć o </w:t>
      </w:r>
      <w:smartTag w:uri="urn:schemas-microsoft-com:office:smarttags" w:element="metricconverter">
        <w:smartTagPr>
          <w:attr w:name="ProductID" w:val="10 mm"/>
        </w:smartTagPr>
        <w:r w:rsidRPr="002D07F1">
          <w:rPr>
            <w:sz w:val="20"/>
            <w:szCs w:val="20"/>
          </w:rPr>
          <w:t>10 mm</w:t>
        </w:r>
      </w:smartTag>
      <w:r w:rsidRPr="002D07F1">
        <w:rPr>
          <w:sz w:val="20"/>
          <w:szCs w:val="20"/>
        </w:rPr>
        <w:t xml:space="preserve"> i wykonać w tolerancji wymiarowej </w:t>
      </w:r>
      <w:r w:rsidRPr="002D07F1">
        <w:rPr>
          <w:sz w:val="20"/>
          <w:szCs w:val="20"/>
        </w:rPr>
        <w:sym w:font="Symbol" w:char="F0B1"/>
      </w:r>
      <w:r w:rsidRPr="002D07F1">
        <w:rPr>
          <w:sz w:val="20"/>
          <w:szCs w:val="20"/>
        </w:rPr>
        <w:t> </w:t>
      </w:r>
      <w:smartTag w:uri="urn:schemas-microsoft-com:office:smarttags" w:element="metricconverter">
        <w:smartTagPr>
          <w:attr w:name="ProductID" w:val="5 mm"/>
        </w:smartTagPr>
        <w:r w:rsidRPr="002D07F1">
          <w:rPr>
            <w:sz w:val="20"/>
            <w:szCs w:val="20"/>
          </w:rPr>
          <w:t>5 mm</w:t>
        </w:r>
      </w:smartTag>
      <w:r w:rsidRPr="002D07F1">
        <w:rPr>
          <w:sz w:val="20"/>
          <w:szCs w:val="20"/>
        </w:rPr>
        <w:t>,</w:t>
      </w:r>
    </w:p>
    <w:p w14:paraId="36D6607F" w14:textId="33AD4881" w:rsidR="00F329DB" w:rsidRDefault="00F329DB" w:rsidP="002D07F1">
      <w:pPr>
        <w:widowControl/>
        <w:numPr>
          <w:ilvl w:val="0"/>
          <w:numId w:val="11"/>
        </w:numPr>
        <w:overflowPunct w:val="0"/>
        <w:adjustRightInd w:val="0"/>
        <w:ind w:right="629" w:firstLine="0"/>
        <w:jc w:val="both"/>
        <w:textAlignment w:val="baseline"/>
        <w:rPr>
          <w:sz w:val="20"/>
          <w:szCs w:val="20"/>
        </w:rPr>
      </w:pPr>
      <w:r w:rsidRPr="002D07F1">
        <w:rPr>
          <w:sz w:val="20"/>
          <w:szCs w:val="20"/>
        </w:rPr>
        <w:t>wymiary dla tarcz znaków i tablic o powierzchni &gt; 1 m</w:t>
      </w:r>
      <w:r w:rsidRPr="002D07F1">
        <w:rPr>
          <w:sz w:val="20"/>
          <w:szCs w:val="20"/>
          <w:vertAlign w:val="superscript"/>
        </w:rPr>
        <w:t>2</w:t>
      </w:r>
      <w:r w:rsidRPr="002D07F1">
        <w:rPr>
          <w:sz w:val="20"/>
          <w:szCs w:val="20"/>
        </w:rPr>
        <w:t xml:space="preserve"> podane w opisach szczegółowych za</w:t>
      </w:r>
      <w:r w:rsidR="00305A02">
        <w:rPr>
          <w:sz w:val="20"/>
          <w:szCs w:val="20"/>
        </w:rPr>
        <w:t xml:space="preserve">łącznika nr 1 </w:t>
      </w:r>
      <w:r w:rsidRPr="002D07F1">
        <w:rPr>
          <w:sz w:val="20"/>
          <w:szCs w:val="20"/>
        </w:rPr>
        <w:t xml:space="preserve">oraz  wymiary wynikowe dla tablic grupy E należy powiększyć o </w:t>
      </w:r>
      <w:smartTag w:uri="urn:schemas-microsoft-com:office:smarttags" w:element="metricconverter">
        <w:smartTagPr>
          <w:attr w:name="ProductID" w:val="15 mm"/>
        </w:smartTagPr>
        <w:r w:rsidRPr="002D07F1">
          <w:rPr>
            <w:sz w:val="20"/>
            <w:szCs w:val="20"/>
          </w:rPr>
          <w:t>15 mm</w:t>
        </w:r>
      </w:smartTag>
      <w:r w:rsidRPr="002D07F1">
        <w:rPr>
          <w:sz w:val="20"/>
          <w:szCs w:val="20"/>
        </w:rPr>
        <w:t xml:space="preserve"> i wykonać w tolerancji wymiarowej  </w:t>
      </w:r>
      <w:r w:rsidRPr="002D07F1">
        <w:rPr>
          <w:sz w:val="20"/>
          <w:szCs w:val="20"/>
        </w:rPr>
        <w:sym w:font="Symbol" w:char="F0B1"/>
      </w:r>
      <w:r w:rsidRPr="002D07F1">
        <w:rPr>
          <w:sz w:val="20"/>
          <w:szCs w:val="20"/>
        </w:rPr>
        <w:t xml:space="preserve"> </w:t>
      </w:r>
      <w:smartTag w:uri="urn:schemas-microsoft-com:office:smarttags" w:element="metricconverter">
        <w:smartTagPr>
          <w:attr w:name="ProductID" w:val="10 mm"/>
        </w:smartTagPr>
        <w:r w:rsidRPr="002D07F1">
          <w:rPr>
            <w:sz w:val="20"/>
            <w:szCs w:val="20"/>
          </w:rPr>
          <w:t>10 mm</w:t>
        </w:r>
      </w:smartTag>
      <w:r w:rsidRPr="002D07F1">
        <w:rPr>
          <w:sz w:val="20"/>
          <w:szCs w:val="20"/>
        </w:rPr>
        <w:t>.</w:t>
      </w:r>
    </w:p>
    <w:p w14:paraId="19C34E9D" w14:textId="77777777" w:rsidR="00305A02" w:rsidRPr="002D07F1" w:rsidRDefault="00305A02" w:rsidP="00305A02">
      <w:pPr>
        <w:widowControl/>
        <w:overflowPunct w:val="0"/>
        <w:adjustRightInd w:val="0"/>
        <w:ind w:left="284" w:right="629"/>
        <w:jc w:val="both"/>
        <w:textAlignment w:val="baseline"/>
        <w:rPr>
          <w:sz w:val="20"/>
          <w:szCs w:val="20"/>
        </w:rPr>
      </w:pPr>
    </w:p>
    <w:p w14:paraId="5940C1D3" w14:textId="74AB9707" w:rsidR="00F329DB" w:rsidRDefault="00F329DB" w:rsidP="00305A02">
      <w:pPr>
        <w:pStyle w:val="Nagwek2"/>
        <w:tabs>
          <w:tab w:val="left" w:pos="1134"/>
        </w:tabs>
        <w:ind w:left="284" w:right="629"/>
        <w:jc w:val="both"/>
        <w:rPr>
          <w:rFonts w:ascii="Verdana" w:hAnsi="Verdana"/>
          <w:b/>
          <w:color w:val="auto"/>
          <w:sz w:val="20"/>
          <w:szCs w:val="20"/>
        </w:rPr>
      </w:pPr>
      <w:r w:rsidRPr="00305A02">
        <w:rPr>
          <w:rFonts w:ascii="Verdana" w:hAnsi="Verdana"/>
          <w:b/>
          <w:color w:val="auto"/>
          <w:sz w:val="20"/>
          <w:szCs w:val="20"/>
        </w:rPr>
        <w:t xml:space="preserve">2.7. </w:t>
      </w:r>
      <w:r w:rsidR="00305A02">
        <w:rPr>
          <w:rFonts w:ascii="Verdana" w:hAnsi="Verdana"/>
          <w:b/>
          <w:color w:val="auto"/>
          <w:sz w:val="20"/>
          <w:szCs w:val="20"/>
        </w:rPr>
        <w:tab/>
      </w:r>
      <w:r w:rsidRPr="00305A02">
        <w:rPr>
          <w:rFonts w:ascii="Verdana" w:hAnsi="Verdana"/>
          <w:b/>
          <w:color w:val="auto"/>
          <w:sz w:val="20"/>
          <w:szCs w:val="20"/>
        </w:rPr>
        <w:t>Znaki odblaskowe</w:t>
      </w:r>
    </w:p>
    <w:p w14:paraId="75CDD802" w14:textId="77777777" w:rsidR="00305A02" w:rsidRPr="00305A02" w:rsidRDefault="00305A02" w:rsidP="00305A02"/>
    <w:p w14:paraId="2458A5C1" w14:textId="74E4B74A" w:rsidR="00F329DB" w:rsidRPr="00305A02" w:rsidRDefault="00F329DB" w:rsidP="00305A02">
      <w:pPr>
        <w:tabs>
          <w:tab w:val="left" w:pos="1134"/>
        </w:tabs>
        <w:ind w:left="284" w:right="629"/>
        <w:jc w:val="both"/>
        <w:rPr>
          <w:sz w:val="20"/>
          <w:szCs w:val="20"/>
        </w:rPr>
      </w:pPr>
      <w:r w:rsidRPr="00305A02">
        <w:rPr>
          <w:sz w:val="20"/>
          <w:szCs w:val="20"/>
        </w:rPr>
        <w:t xml:space="preserve">2.7.1. </w:t>
      </w:r>
      <w:r w:rsidR="00305A02">
        <w:rPr>
          <w:sz w:val="20"/>
          <w:szCs w:val="20"/>
        </w:rPr>
        <w:tab/>
      </w:r>
      <w:r w:rsidRPr="00305A02">
        <w:rPr>
          <w:sz w:val="20"/>
          <w:szCs w:val="20"/>
        </w:rPr>
        <w:t>Wymagania dotyczące powierzchni odblaskowej</w:t>
      </w:r>
    </w:p>
    <w:p w14:paraId="77DB9861" w14:textId="0D206CC0" w:rsidR="00F329DB" w:rsidRPr="002D07F1" w:rsidRDefault="00F329DB" w:rsidP="002D07F1">
      <w:pPr>
        <w:spacing w:before="120"/>
        <w:ind w:left="284" w:right="629"/>
        <w:jc w:val="both"/>
        <w:rPr>
          <w:sz w:val="20"/>
          <w:szCs w:val="20"/>
        </w:rPr>
      </w:pPr>
      <w:r w:rsidRPr="002D07F1">
        <w:rPr>
          <w:sz w:val="20"/>
          <w:szCs w:val="20"/>
        </w:rPr>
        <w:t>Znaki drogowe odblaskowe wykonuje się przez naklejenie na tarczę znaku lica wykonanego z samoprzylepnej, aktywowanej przez docisk, folii odblaskowej. Znaki drogowe klasy A, B, C, D, E, F, G, T i urządzenia bezpieczeństwa ruchu drogowego klasy U nieodblaskowe, nie są dopuszczone do stosowania na drogach publicznych.</w:t>
      </w:r>
    </w:p>
    <w:p w14:paraId="3E71B514" w14:textId="6E911928" w:rsidR="00F329DB" w:rsidRPr="002D07F1" w:rsidRDefault="00F329DB" w:rsidP="002D07F1">
      <w:pPr>
        <w:ind w:left="284" w:right="629"/>
        <w:jc w:val="both"/>
        <w:rPr>
          <w:sz w:val="20"/>
          <w:szCs w:val="20"/>
        </w:rPr>
      </w:pPr>
      <w:r w:rsidRPr="002D07F1">
        <w:rPr>
          <w:sz w:val="20"/>
          <w:szCs w:val="20"/>
        </w:rPr>
        <w:t xml:space="preserve">Folia odblaskowa (odbijająca powrotnie) powinna spełniać wymagania określone w niniejszej </w:t>
      </w:r>
      <w:r w:rsidR="002B19B9">
        <w:rPr>
          <w:sz w:val="20"/>
          <w:szCs w:val="20"/>
        </w:rPr>
        <w:lastRenderedPageBreak/>
        <w:t>S</w:t>
      </w:r>
      <w:r w:rsidRPr="002D07F1">
        <w:rPr>
          <w:sz w:val="20"/>
          <w:szCs w:val="20"/>
        </w:rPr>
        <w:t>ST .</w:t>
      </w:r>
    </w:p>
    <w:p w14:paraId="2B3C9336" w14:textId="4F7EF89C" w:rsidR="00F329DB" w:rsidRPr="002D07F1" w:rsidRDefault="00F329DB" w:rsidP="002D07F1">
      <w:pPr>
        <w:ind w:left="284" w:right="629"/>
        <w:jc w:val="both"/>
        <w:rPr>
          <w:sz w:val="20"/>
          <w:szCs w:val="20"/>
        </w:rPr>
      </w:pPr>
      <w:r w:rsidRPr="002D07F1">
        <w:rPr>
          <w:sz w:val="20"/>
          <w:szCs w:val="20"/>
        </w:rPr>
        <w:t>Lico znaku należy wykonać z samoprzylepnej folii odblaskowej (kulkowej) typu 1, typu 2 lub z folii mikropryzmatycznej typu 1P, 2P i 3P, o jakości potwierdzonej uzyskanymi certyfikatami dla każdego typu i koloru folii. Do wykonywania piktogramów i znaków alfanumerycznych na licach znaków wszystkich kategorii dopuszcza się stosowanie folii nieodblaskowej czarnej.</w:t>
      </w:r>
    </w:p>
    <w:p w14:paraId="4DE85B61" w14:textId="77777777" w:rsidR="00F329DB" w:rsidRPr="002D07F1" w:rsidRDefault="00F329DB" w:rsidP="002D07F1">
      <w:pPr>
        <w:ind w:left="284" w:right="629"/>
        <w:jc w:val="both"/>
        <w:rPr>
          <w:sz w:val="20"/>
          <w:szCs w:val="20"/>
        </w:rPr>
      </w:pPr>
      <w:r w:rsidRPr="002D07F1">
        <w:rPr>
          <w:sz w:val="20"/>
          <w:szCs w:val="20"/>
        </w:rPr>
        <w:t xml:space="preserve">Do nanoszenia na lico znaku barw innych niż biała, mogą być stosowane: </w:t>
      </w:r>
    </w:p>
    <w:p w14:paraId="66066D21"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odblaskowa folia kulkowa,</w:t>
      </w:r>
    </w:p>
    <w:p w14:paraId="1F95837A"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transparentna folia ploterowa ECF,</w:t>
      </w:r>
    </w:p>
    <w:p w14:paraId="45E195C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 xml:space="preserve">nieodblaskowa folia barwy czarnej, </w:t>
      </w:r>
    </w:p>
    <w:p w14:paraId="7A3C689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 xml:space="preserve">transparentny druk sitowy, </w:t>
      </w:r>
    </w:p>
    <w:p w14:paraId="7A85F6AB" w14:textId="77777777" w:rsidR="00F329DB" w:rsidRPr="002D07F1" w:rsidRDefault="00F329DB" w:rsidP="002D07F1">
      <w:pPr>
        <w:widowControl/>
        <w:numPr>
          <w:ilvl w:val="0"/>
          <w:numId w:val="12"/>
        </w:numPr>
        <w:overflowPunct w:val="0"/>
        <w:adjustRightInd w:val="0"/>
        <w:ind w:left="284" w:right="629" w:firstLine="0"/>
        <w:jc w:val="both"/>
        <w:textAlignment w:val="baseline"/>
        <w:rPr>
          <w:sz w:val="20"/>
          <w:szCs w:val="20"/>
        </w:rPr>
      </w:pPr>
      <w:r w:rsidRPr="002D07F1">
        <w:rPr>
          <w:sz w:val="20"/>
          <w:szCs w:val="20"/>
        </w:rPr>
        <w:t>transparentny druk cyfrowy.</w:t>
      </w:r>
    </w:p>
    <w:p w14:paraId="005501C6" w14:textId="551453DC" w:rsidR="00F329DB" w:rsidRPr="002D07F1" w:rsidRDefault="00F329DB" w:rsidP="002D07F1">
      <w:pPr>
        <w:ind w:left="284" w:right="629"/>
        <w:jc w:val="both"/>
        <w:rPr>
          <w:sz w:val="20"/>
          <w:szCs w:val="20"/>
        </w:rPr>
      </w:pPr>
      <w:r w:rsidRPr="002D07F1">
        <w:rPr>
          <w:sz w:val="20"/>
          <w:szCs w:val="20"/>
        </w:rPr>
        <w:t>Widoczność w dzień i w nocy znaków drogowych zależy od właściwości kolorymetrycznych i fotometrycznych folii zastosowanej na lico znaku. Stosowane są w tym celu folie odblaskowe wykonane w technologii kulkowej i pryzmatycznej oraz nieodblaskowa folia barwy czarnej.</w:t>
      </w:r>
    </w:p>
    <w:p w14:paraId="5831C1F3" w14:textId="415FD3CF" w:rsidR="00F329DB" w:rsidRPr="002D07F1" w:rsidRDefault="00F329DB" w:rsidP="002D07F1">
      <w:pPr>
        <w:ind w:left="284" w:right="629"/>
        <w:jc w:val="both"/>
        <w:rPr>
          <w:sz w:val="20"/>
          <w:szCs w:val="20"/>
        </w:rPr>
      </w:pPr>
      <w:r w:rsidRPr="002D07F1">
        <w:rPr>
          <w:sz w:val="20"/>
          <w:szCs w:val="20"/>
        </w:rPr>
        <w:t>Folia typu 1 oznacza folię kulkową spełniającą współczynnik luminancji β i współrzędne chromatyczności określone w klasie CR1 lub CR2 oraz współczynnik o</w:t>
      </w:r>
      <w:r w:rsidR="002B19B9">
        <w:rPr>
          <w:sz w:val="20"/>
          <w:szCs w:val="20"/>
        </w:rPr>
        <w:t>dblaskowości w klasie RA1</w:t>
      </w:r>
      <w:r w:rsidRPr="002D07F1">
        <w:rPr>
          <w:sz w:val="20"/>
          <w:szCs w:val="20"/>
        </w:rPr>
        <w:t>.</w:t>
      </w:r>
    </w:p>
    <w:p w14:paraId="07EA69E3" w14:textId="675E09D1" w:rsidR="00F329DB" w:rsidRPr="002D07F1" w:rsidRDefault="00F329DB" w:rsidP="002D07F1">
      <w:pPr>
        <w:ind w:left="284" w:right="629"/>
        <w:jc w:val="both"/>
        <w:rPr>
          <w:sz w:val="20"/>
          <w:szCs w:val="20"/>
        </w:rPr>
      </w:pPr>
      <w:r w:rsidRPr="002D07F1">
        <w:rPr>
          <w:sz w:val="20"/>
          <w:szCs w:val="20"/>
        </w:rPr>
        <w:t>Folia typu 2 oznacza folię kulkową spełniającą współczynnik luminancji β i współrzędne chromatyczności określone w klasie CR1 lub CR2 oraz współczynn</w:t>
      </w:r>
      <w:r w:rsidR="002B19B9">
        <w:rPr>
          <w:sz w:val="20"/>
          <w:szCs w:val="20"/>
        </w:rPr>
        <w:t>ik odblaskowości w klasie RA2</w:t>
      </w:r>
      <w:r w:rsidRPr="002D07F1">
        <w:rPr>
          <w:sz w:val="20"/>
          <w:szCs w:val="20"/>
        </w:rPr>
        <w:t>.</w:t>
      </w:r>
    </w:p>
    <w:p w14:paraId="46ECECD3" w14:textId="1DAB87D8" w:rsidR="00F329DB" w:rsidRPr="002D07F1" w:rsidRDefault="00F329DB" w:rsidP="002D07F1">
      <w:pPr>
        <w:ind w:left="284" w:right="629"/>
        <w:jc w:val="both"/>
        <w:rPr>
          <w:sz w:val="20"/>
          <w:szCs w:val="20"/>
        </w:rPr>
      </w:pPr>
      <w:r w:rsidRPr="002D07F1">
        <w:rPr>
          <w:sz w:val="20"/>
          <w:szCs w:val="20"/>
        </w:rPr>
        <w:t>Folia typu 1P oznacza folię pryzmatyczną spełniającą współczynnik luminancji β i współrzędne chromatyczności określone w klasie CR1 lub CR2 oraz współczynnik odblaskowości wg tablicy 5.</w:t>
      </w:r>
    </w:p>
    <w:p w14:paraId="0A463FCF" w14:textId="5887390B" w:rsidR="00F329DB" w:rsidRPr="002D07F1" w:rsidRDefault="00F329DB" w:rsidP="002D07F1">
      <w:pPr>
        <w:ind w:left="284" w:right="629"/>
        <w:jc w:val="both"/>
        <w:rPr>
          <w:sz w:val="20"/>
          <w:szCs w:val="20"/>
        </w:rPr>
      </w:pPr>
      <w:r w:rsidRPr="002D07F1">
        <w:rPr>
          <w:sz w:val="20"/>
          <w:szCs w:val="20"/>
        </w:rPr>
        <w:t>Folia typu 2P oznacza folię pryzmatyczną spełniającą współczynnik luminancji β i współrzędne chromatyczności określone w klasie CR1 lub CR2 oraz współczynnik odblaskowości wg tablicy 2.</w:t>
      </w:r>
    </w:p>
    <w:p w14:paraId="440AA3EB" w14:textId="56A43116" w:rsidR="00F329DB" w:rsidRPr="002D07F1" w:rsidRDefault="00F329DB" w:rsidP="002D07F1">
      <w:pPr>
        <w:ind w:left="284" w:right="629"/>
        <w:jc w:val="both"/>
        <w:rPr>
          <w:sz w:val="20"/>
          <w:szCs w:val="20"/>
        </w:rPr>
      </w:pPr>
      <w:r w:rsidRPr="002D07F1">
        <w:rPr>
          <w:sz w:val="20"/>
          <w:szCs w:val="20"/>
        </w:rPr>
        <w:t>Folia typu 3P oznacza folię pryzmatyczną spełniającą współczynnik luminancji β i współrzędne chromatyczności określone w klasie CR1 lub CR2 oraz współczynnik odblaskowości wg tablicy 3.</w:t>
      </w:r>
    </w:p>
    <w:p w14:paraId="673F3F4B" w14:textId="73FC0DE1" w:rsidR="00F329DB" w:rsidRPr="002D07F1" w:rsidRDefault="00F329DB" w:rsidP="002D07F1">
      <w:pPr>
        <w:ind w:left="284" w:right="629"/>
        <w:jc w:val="both"/>
        <w:rPr>
          <w:sz w:val="20"/>
          <w:szCs w:val="20"/>
        </w:rPr>
      </w:pPr>
      <w:r w:rsidRPr="002D07F1">
        <w:rPr>
          <w:sz w:val="20"/>
          <w:szCs w:val="20"/>
        </w:rPr>
        <w:t>Folia typu 3FP oznacza folię pryzmatyczną fluorescencyjną spełniającą współczynnik luminancji β i współrzędne chromatyczności określone w klasie CR1 lub CR2 oraz współczynnik odblaskowości wg tablicy 4.</w:t>
      </w:r>
    </w:p>
    <w:p w14:paraId="006C00AF" w14:textId="27AD585E" w:rsidR="00F329DB" w:rsidRPr="002D07F1" w:rsidRDefault="00F329DB" w:rsidP="002D07F1">
      <w:pPr>
        <w:ind w:left="284" w:right="629"/>
        <w:jc w:val="both"/>
        <w:rPr>
          <w:sz w:val="20"/>
          <w:szCs w:val="20"/>
        </w:rPr>
      </w:pPr>
      <w:r w:rsidRPr="002D07F1">
        <w:rPr>
          <w:sz w:val="20"/>
          <w:szCs w:val="20"/>
        </w:rPr>
        <w:t>W tablicach 2, 3 i 4 zawarto minimalne wartości współczynnika odblasku R</w:t>
      </w:r>
      <w:r w:rsidRPr="002D07F1">
        <w:rPr>
          <w:sz w:val="20"/>
          <w:szCs w:val="20"/>
          <w:vertAlign w:val="subscript"/>
        </w:rPr>
        <w:t>A</w:t>
      </w:r>
      <w:r w:rsidRPr="002D07F1">
        <w:rPr>
          <w:sz w:val="20"/>
          <w:szCs w:val="20"/>
        </w:rPr>
        <w:t xml:space="preserve"> , które powinny spełniać folie pryzmatyczne typu 2P, 3P i 3PF.</w:t>
      </w:r>
    </w:p>
    <w:p w14:paraId="4A62E448" w14:textId="77777777" w:rsidR="00F329DB" w:rsidRPr="002D07F1" w:rsidRDefault="00F329DB" w:rsidP="002D07F1">
      <w:pPr>
        <w:spacing w:before="120" w:after="120"/>
        <w:ind w:left="284" w:right="629"/>
        <w:jc w:val="both"/>
        <w:rPr>
          <w:sz w:val="20"/>
          <w:szCs w:val="20"/>
        </w:rPr>
      </w:pPr>
      <w:r w:rsidRPr="002D07F1">
        <w:rPr>
          <w:sz w:val="20"/>
          <w:szCs w:val="20"/>
        </w:rPr>
        <w:t>Tablica 2. Minimalne wartości współczynnika odblasku R</w:t>
      </w:r>
      <w:r w:rsidRPr="002D07F1">
        <w:rPr>
          <w:sz w:val="20"/>
          <w:szCs w:val="20"/>
          <w:vertAlign w:val="subscript"/>
        </w:rPr>
        <w:t>A</w:t>
      </w:r>
      <w:r w:rsidRPr="002D07F1">
        <w:rPr>
          <w:sz w:val="20"/>
          <w:szCs w:val="20"/>
        </w:rPr>
        <w:t xml:space="preserve"> folii pryzmatycznej typu 2P</w:t>
      </w:r>
    </w:p>
    <w:tbl>
      <w:tblPr>
        <w:tblW w:w="8731" w:type="dxa"/>
        <w:tblInd w:w="274" w:type="dxa"/>
        <w:tblLayout w:type="fixed"/>
        <w:tblCellMar>
          <w:top w:w="55" w:type="dxa"/>
          <w:left w:w="55" w:type="dxa"/>
          <w:bottom w:w="55" w:type="dxa"/>
          <w:right w:w="55" w:type="dxa"/>
        </w:tblCellMar>
        <w:tblLook w:val="04A0" w:firstRow="1" w:lastRow="0" w:firstColumn="1" w:lastColumn="0" w:noHBand="0" w:noVBand="1"/>
      </w:tblPr>
      <w:tblGrid>
        <w:gridCol w:w="1360"/>
        <w:gridCol w:w="1417"/>
        <w:gridCol w:w="993"/>
        <w:gridCol w:w="850"/>
        <w:gridCol w:w="992"/>
        <w:gridCol w:w="1134"/>
        <w:gridCol w:w="993"/>
        <w:gridCol w:w="992"/>
      </w:tblGrid>
      <w:tr w:rsidR="00F329DB" w:rsidRPr="007F63B5" w14:paraId="10DC2959" w14:textId="77777777" w:rsidTr="002B19B9">
        <w:tc>
          <w:tcPr>
            <w:tcW w:w="2777" w:type="dxa"/>
            <w:gridSpan w:val="2"/>
            <w:tcBorders>
              <w:top w:val="single" w:sz="8" w:space="0" w:color="auto"/>
              <w:left w:val="single" w:sz="8" w:space="0" w:color="auto"/>
              <w:bottom w:val="double" w:sz="4" w:space="0" w:color="auto"/>
              <w:right w:val="single" w:sz="4" w:space="0" w:color="auto"/>
            </w:tcBorders>
            <w:vAlign w:val="center"/>
            <w:hideMark/>
          </w:tcPr>
          <w:p w14:paraId="4EDC8C87" w14:textId="77777777" w:rsidR="00F329DB" w:rsidRPr="002B19B9" w:rsidRDefault="00F329DB" w:rsidP="00F329DB">
            <w:pPr>
              <w:jc w:val="center"/>
              <w:rPr>
                <w:sz w:val="20"/>
                <w:szCs w:val="20"/>
              </w:rPr>
            </w:pPr>
            <w:r w:rsidRPr="002B19B9">
              <w:rPr>
                <w:sz w:val="20"/>
                <w:szCs w:val="20"/>
              </w:rPr>
              <w:t>Geometria pomiarów</w:t>
            </w:r>
          </w:p>
        </w:tc>
        <w:tc>
          <w:tcPr>
            <w:tcW w:w="5954" w:type="dxa"/>
            <w:gridSpan w:val="6"/>
            <w:tcBorders>
              <w:top w:val="single" w:sz="8" w:space="0" w:color="auto"/>
              <w:left w:val="single" w:sz="4" w:space="0" w:color="auto"/>
              <w:bottom w:val="double" w:sz="4" w:space="0" w:color="auto"/>
              <w:right w:val="single" w:sz="8" w:space="0" w:color="auto"/>
            </w:tcBorders>
            <w:vAlign w:val="center"/>
            <w:hideMark/>
          </w:tcPr>
          <w:p w14:paraId="7E07EB55" w14:textId="77777777" w:rsidR="00F329DB" w:rsidRPr="002B19B9" w:rsidRDefault="00F329DB" w:rsidP="00F329DB">
            <w:pPr>
              <w:jc w:val="center"/>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1DB79A32" w14:textId="77777777" w:rsidTr="002B19B9">
        <w:tc>
          <w:tcPr>
            <w:tcW w:w="1360" w:type="dxa"/>
            <w:tcBorders>
              <w:top w:val="double" w:sz="4" w:space="0" w:color="auto"/>
              <w:left w:val="single" w:sz="8" w:space="0" w:color="auto"/>
              <w:bottom w:val="single" w:sz="4" w:space="0" w:color="auto"/>
              <w:right w:val="nil"/>
            </w:tcBorders>
            <w:vAlign w:val="center"/>
            <w:hideMark/>
          </w:tcPr>
          <w:p w14:paraId="692AEC68" w14:textId="77777777" w:rsidR="00F329DB" w:rsidRPr="002B19B9" w:rsidRDefault="00F329DB" w:rsidP="00F329DB">
            <w:pPr>
              <w:jc w:val="center"/>
              <w:rPr>
                <w:sz w:val="20"/>
                <w:szCs w:val="20"/>
              </w:rPr>
            </w:pPr>
            <w:r w:rsidRPr="002B19B9">
              <w:rPr>
                <w:sz w:val="20"/>
                <w:szCs w:val="20"/>
              </w:rPr>
              <w:t>Kąt obserwacji</w:t>
            </w:r>
          </w:p>
          <w:p w14:paraId="2EBC5103" w14:textId="77777777" w:rsidR="00F329DB" w:rsidRPr="002B19B9" w:rsidRDefault="00F329DB" w:rsidP="00F329DB">
            <w:pPr>
              <w:jc w:val="center"/>
              <w:rPr>
                <w:sz w:val="20"/>
                <w:szCs w:val="20"/>
              </w:rPr>
            </w:pPr>
            <w:r w:rsidRPr="002B19B9">
              <w:rPr>
                <w:sz w:val="20"/>
                <w:szCs w:val="20"/>
              </w:rPr>
              <w:t>α</w:t>
            </w:r>
            <w:r w:rsidRPr="002B19B9">
              <w:rPr>
                <w:sz w:val="20"/>
                <w:szCs w:val="20"/>
                <w:lang w:val="en-US"/>
              </w:rPr>
              <w:t>[</w:t>
            </w:r>
            <w:r w:rsidRPr="002B19B9">
              <w:rPr>
                <w:sz w:val="20"/>
                <w:szCs w:val="20"/>
                <w:vertAlign w:val="superscript"/>
                <w:lang w:val="en-US"/>
              </w:rPr>
              <w:t>o</w:t>
            </w:r>
            <w:r w:rsidRPr="002B19B9">
              <w:rPr>
                <w:sz w:val="20"/>
                <w:szCs w:val="20"/>
                <w:lang w:val="en-US"/>
              </w:rPr>
              <w:t>]</w:t>
            </w:r>
          </w:p>
        </w:tc>
        <w:tc>
          <w:tcPr>
            <w:tcW w:w="1417" w:type="dxa"/>
            <w:tcBorders>
              <w:top w:val="double" w:sz="4" w:space="0" w:color="auto"/>
              <w:left w:val="single" w:sz="4" w:space="0" w:color="000000"/>
              <w:bottom w:val="single" w:sz="4" w:space="0" w:color="auto"/>
              <w:right w:val="single" w:sz="4" w:space="0" w:color="auto"/>
            </w:tcBorders>
            <w:vAlign w:val="center"/>
            <w:hideMark/>
          </w:tcPr>
          <w:p w14:paraId="097CA3E7" w14:textId="77777777" w:rsidR="00F329DB" w:rsidRPr="002B19B9" w:rsidRDefault="00F329DB" w:rsidP="00F329DB">
            <w:pPr>
              <w:spacing w:before="40" w:after="40"/>
              <w:jc w:val="center"/>
              <w:rPr>
                <w:sz w:val="20"/>
                <w:szCs w:val="20"/>
              </w:rPr>
            </w:pPr>
            <w:r w:rsidRPr="002B19B9">
              <w:rPr>
                <w:sz w:val="20"/>
                <w:szCs w:val="20"/>
              </w:rPr>
              <w:t>Kąt oświetlenia</w:t>
            </w:r>
          </w:p>
          <w:p w14:paraId="0DA89728" w14:textId="77777777" w:rsidR="00F329DB" w:rsidRPr="002B19B9" w:rsidRDefault="00F329DB" w:rsidP="00F329DB">
            <w:pPr>
              <w:jc w:val="center"/>
              <w:rPr>
                <w:sz w:val="20"/>
                <w:szCs w:val="20"/>
              </w:rPr>
            </w:pPr>
            <w:r w:rsidRPr="002B19B9">
              <w:rPr>
                <w:sz w:val="20"/>
                <w:szCs w:val="20"/>
              </w:rPr>
              <w:t>β1</w:t>
            </w:r>
            <w:r w:rsidRPr="00902F24">
              <w:rPr>
                <w:sz w:val="20"/>
                <w:szCs w:val="20"/>
              </w:rPr>
              <w:t>[</w:t>
            </w:r>
            <w:r w:rsidRPr="00902F24">
              <w:rPr>
                <w:sz w:val="20"/>
                <w:szCs w:val="20"/>
                <w:vertAlign w:val="superscript"/>
              </w:rPr>
              <w:t>o</w:t>
            </w:r>
            <w:r w:rsidRPr="00902F24">
              <w:rPr>
                <w:sz w:val="20"/>
                <w:szCs w:val="20"/>
              </w:rPr>
              <w:t>]</w:t>
            </w:r>
          </w:p>
          <w:p w14:paraId="17BBA2E4" w14:textId="77777777" w:rsidR="00F329DB" w:rsidRPr="002B19B9" w:rsidRDefault="00F329DB" w:rsidP="00F329DB">
            <w:pPr>
              <w:jc w:val="center"/>
              <w:rPr>
                <w:sz w:val="20"/>
                <w:szCs w:val="20"/>
              </w:rPr>
            </w:pPr>
            <w:r w:rsidRPr="002B19B9">
              <w:rPr>
                <w:sz w:val="20"/>
                <w:szCs w:val="20"/>
              </w:rPr>
              <w:t>(β2=0</w:t>
            </w:r>
            <w:r w:rsidRPr="002B19B9">
              <w:rPr>
                <w:sz w:val="20"/>
                <w:szCs w:val="20"/>
                <w:vertAlign w:val="superscript"/>
              </w:rPr>
              <w:t>°</w:t>
            </w:r>
            <w:r w:rsidRPr="002B19B9">
              <w:rPr>
                <w:sz w:val="20"/>
                <w:szCs w:val="20"/>
              </w:rPr>
              <w:t>)</w:t>
            </w:r>
          </w:p>
        </w:tc>
        <w:tc>
          <w:tcPr>
            <w:tcW w:w="993" w:type="dxa"/>
            <w:tcBorders>
              <w:top w:val="double" w:sz="4" w:space="0" w:color="auto"/>
              <w:left w:val="single" w:sz="4" w:space="0" w:color="auto"/>
              <w:bottom w:val="single" w:sz="4" w:space="0" w:color="auto"/>
              <w:right w:val="nil"/>
            </w:tcBorders>
            <w:vAlign w:val="center"/>
            <w:hideMark/>
          </w:tcPr>
          <w:p w14:paraId="1464B1A3" w14:textId="77777777" w:rsidR="00F329DB" w:rsidRPr="002B19B9" w:rsidRDefault="00F329DB" w:rsidP="00F329DB">
            <w:pPr>
              <w:jc w:val="center"/>
              <w:rPr>
                <w:sz w:val="20"/>
                <w:szCs w:val="20"/>
              </w:rPr>
            </w:pPr>
            <w:r w:rsidRPr="002B19B9">
              <w:rPr>
                <w:sz w:val="20"/>
                <w:szCs w:val="20"/>
              </w:rPr>
              <w:t>Folia biała</w:t>
            </w:r>
          </w:p>
        </w:tc>
        <w:tc>
          <w:tcPr>
            <w:tcW w:w="850" w:type="dxa"/>
            <w:tcBorders>
              <w:top w:val="double" w:sz="4" w:space="0" w:color="auto"/>
              <w:left w:val="single" w:sz="4" w:space="0" w:color="000000"/>
              <w:bottom w:val="single" w:sz="4" w:space="0" w:color="auto"/>
              <w:right w:val="nil"/>
            </w:tcBorders>
            <w:vAlign w:val="center"/>
            <w:hideMark/>
          </w:tcPr>
          <w:p w14:paraId="75FF8584" w14:textId="77777777" w:rsidR="00F329DB" w:rsidRPr="002B19B9" w:rsidRDefault="00F329DB" w:rsidP="00F329DB">
            <w:pPr>
              <w:jc w:val="center"/>
              <w:rPr>
                <w:sz w:val="20"/>
                <w:szCs w:val="20"/>
              </w:rPr>
            </w:pPr>
            <w:r w:rsidRPr="002B19B9">
              <w:rPr>
                <w:sz w:val="20"/>
                <w:szCs w:val="20"/>
              </w:rPr>
              <w:t>Folia żółta</w:t>
            </w:r>
          </w:p>
        </w:tc>
        <w:tc>
          <w:tcPr>
            <w:tcW w:w="992" w:type="dxa"/>
            <w:tcBorders>
              <w:top w:val="double" w:sz="4" w:space="0" w:color="auto"/>
              <w:left w:val="single" w:sz="4" w:space="0" w:color="000000"/>
              <w:bottom w:val="single" w:sz="4" w:space="0" w:color="auto"/>
              <w:right w:val="nil"/>
            </w:tcBorders>
            <w:vAlign w:val="center"/>
            <w:hideMark/>
          </w:tcPr>
          <w:p w14:paraId="66B207D8" w14:textId="77777777" w:rsidR="00F329DB" w:rsidRPr="002B19B9" w:rsidRDefault="00F329DB" w:rsidP="00F329DB">
            <w:pPr>
              <w:jc w:val="center"/>
              <w:rPr>
                <w:sz w:val="20"/>
                <w:szCs w:val="20"/>
              </w:rPr>
            </w:pPr>
            <w:r w:rsidRPr="002B19B9">
              <w:rPr>
                <w:sz w:val="20"/>
                <w:szCs w:val="20"/>
              </w:rPr>
              <w:t>Folia czerwo-na</w:t>
            </w:r>
          </w:p>
        </w:tc>
        <w:tc>
          <w:tcPr>
            <w:tcW w:w="1134" w:type="dxa"/>
            <w:tcBorders>
              <w:top w:val="double" w:sz="4" w:space="0" w:color="auto"/>
              <w:left w:val="single" w:sz="4" w:space="0" w:color="000000"/>
              <w:bottom w:val="single" w:sz="4" w:space="0" w:color="auto"/>
              <w:right w:val="nil"/>
            </w:tcBorders>
            <w:vAlign w:val="center"/>
            <w:hideMark/>
          </w:tcPr>
          <w:p w14:paraId="56E3E314" w14:textId="77777777" w:rsidR="00F329DB" w:rsidRPr="002B19B9" w:rsidRDefault="00F329DB" w:rsidP="00F329DB">
            <w:pPr>
              <w:jc w:val="center"/>
              <w:rPr>
                <w:sz w:val="20"/>
                <w:szCs w:val="20"/>
              </w:rPr>
            </w:pPr>
            <w:r w:rsidRPr="002B19B9">
              <w:rPr>
                <w:sz w:val="20"/>
                <w:szCs w:val="20"/>
              </w:rPr>
              <w:t>Folia pomarań-czowa</w:t>
            </w:r>
          </w:p>
        </w:tc>
        <w:tc>
          <w:tcPr>
            <w:tcW w:w="993" w:type="dxa"/>
            <w:tcBorders>
              <w:top w:val="double" w:sz="4" w:space="0" w:color="auto"/>
              <w:left w:val="single" w:sz="4" w:space="0" w:color="000000"/>
              <w:bottom w:val="single" w:sz="4" w:space="0" w:color="auto"/>
              <w:right w:val="nil"/>
            </w:tcBorders>
            <w:vAlign w:val="center"/>
            <w:hideMark/>
          </w:tcPr>
          <w:p w14:paraId="7F8B4889" w14:textId="77777777" w:rsidR="00F329DB" w:rsidRPr="002B19B9" w:rsidRDefault="00F329DB" w:rsidP="00F329DB">
            <w:pPr>
              <w:jc w:val="center"/>
              <w:rPr>
                <w:sz w:val="20"/>
                <w:szCs w:val="20"/>
              </w:rPr>
            </w:pPr>
            <w:r w:rsidRPr="002B19B9">
              <w:rPr>
                <w:sz w:val="20"/>
                <w:szCs w:val="20"/>
              </w:rPr>
              <w:t>Folia niebies-ka</w:t>
            </w:r>
          </w:p>
        </w:tc>
        <w:tc>
          <w:tcPr>
            <w:tcW w:w="992" w:type="dxa"/>
            <w:tcBorders>
              <w:top w:val="double" w:sz="4" w:space="0" w:color="auto"/>
              <w:left w:val="single" w:sz="4" w:space="0" w:color="000000"/>
              <w:bottom w:val="single" w:sz="4" w:space="0" w:color="auto"/>
              <w:right w:val="single" w:sz="8" w:space="0" w:color="auto"/>
            </w:tcBorders>
            <w:vAlign w:val="center"/>
            <w:hideMark/>
          </w:tcPr>
          <w:p w14:paraId="1D6A9A8B" w14:textId="77777777" w:rsidR="00F329DB" w:rsidRPr="002B19B9" w:rsidRDefault="00F329DB" w:rsidP="00F329DB">
            <w:pPr>
              <w:jc w:val="center"/>
              <w:rPr>
                <w:sz w:val="20"/>
                <w:szCs w:val="20"/>
              </w:rPr>
            </w:pPr>
            <w:r w:rsidRPr="002B19B9">
              <w:rPr>
                <w:sz w:val="20"/>
                <w:szCs w:val="20"/>
              </w:rPr>
              <w:t>Folia zielona</w:t>
            </w:r>
          </w:p>
        </w:tc>
      </w:tr>
      <w:tr w:rsidR="00F329DB" w:rsidRPr="007F63B5" w14:paraId="1D2B9C42" w14:textId="77777777" w:rsidTr="002B19B9">
        <w:tc>
          <w:tcPr>
            <w:tcW w:w="1360" w:type="dxa"/>
            <w:tcBorders>
              <w:top w:val="single" w:sz="4" w:space="0" w:color="auto"/>
              <w:left w:val="single" w:sz="8" w:space="0" w:color="auto"/>
              <w:bottom w:val="single" w:sz="4" w:space="0" w:color="000000"/>
              <w:right w:val="nil"/>
            </w:tcBorders>
            <w:vAlign w:val="center"/>
            <w:hideMark/>
          </w:tcPr>
          <w:p w14:paraId="27A31F85" w14:textId="77777777" w:rsidR="00F329DB" w:rsidRPr="002B19B9" w:rsidRDefault="00F329DB" w:rsidP="00F329DB">
            <w:pPr>
              <w:jc w:val="center"/>
              <w:rPr>
                <w:sz w:val="20"/>
                <w:szCs w:val="20"/>
              </w:rPr>
            </w:pPr>
            <w:r w:rsidRPr="002B19B9">
              <w:rPr>
                <w:sz w:val="20"/>
                <w:szCs w:val="20"/>
              </w:rPr>
              <w:t>0,33</w:t>
            </w:r>
          </w:p>
        </w:tc>
        <w:tc>
          <w:tcPr>
            <w:tcW w:w="1417" w:type="dxa"/>
            <w:tcBorders>
              <w:top w:val="single" w:sz="4" w:space="0" w:color="auto"/>
              <w:left w:val="single" w:sz="4" w:space="0" w:color="000000"/>
              <w:bottom w:val="single" w:sz="4" w:space="0" w:color="000000"/>
              <w:right w:val="single" w:sz="4" w:space="0" w:color="auto"/>
            </w:tcBorders>
            <w:vAlign w:val="center"/>
            <w:hideMark/>
          </w:tcPr>
          <w:p w14:paraId="37FD035D" w14:textId="77777777" w:rsidR="00F329DB" w:rsidRPr="002B19B9" w:rsidRDefault="00F329DB" w:rsidP="00F329DB">
            <w:pPr>
              <w:jc w:val="center"/>
              <w:rPr>
                <w:sz w:val="20"/>
                <w:szCs w:val="20"/>
              </w:rPr>
            </w:pPr>
            <w:r w:rsidRPr="002B19B9">
              <w:rPr>
                <w:sz w:val="20"/>
                <w:szCs w:val="20"/>
              </w:rPr>
              <w:t>+5</w:t>
            </w:r>
          </w:p>
          <w:p w14:paraId="0076DCA8" w14:textId="77777777" w:rsidR="00F329DB" w:rsidRPr="002B19B9" w:rsidRDefault="00F329DB" w:rsidP="00F329DB">
            <w:pPr>
              <w:jc w:val="center"/>
              <w:rPr>
                <w:sz w:val="20"/>
                <w:szCs w:val="20"/>
              </w:rPr>
            </w:pPr>
            <w:r w:rsidRPr="002B19B9">
              <w:rPr>
                <w:sz w:val="20"/>
                <w:szCs w:val="20"/>
              </w:rPr>
              <w:t>+20</w:t>
            </w:r>
          </w:p>
          <w:p w14:paraId="6AFBD2A6" w14:textId="77777777" w:rsidR="00F329DB" w:rsidRPr="002B19B9" w:rsidRDefault="00F329DB" w:rsidP="00F329DB">
            <w:pPr>
              <w:jc w:val="center"/>
              <w:rPr>
                <w:sz w:val="20"/>
                <w:szCs w:val="20"/>
              </w:rPr>
            </w:pPr>
            <w:r w:rsidRPr="002B19B9">
              <w:rPr>
                <w:sz w:val="20"/>
                <w:szCs w:val="20"/>
              </w:rPr>
              <w:t>+30</w:t>
            </w:r>
          </w:p>
          <w:p w14:paraId="59CD1E4B"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auto"/>
              <w:left w:val="single" w:sz="4" w:space="0" w:color="auto"/>
              <w:bottom w:val="single" w:sz="4" w:space="0" w:color="000000"/>
              <w:right w:val="nil"/>
            </w:tcBorders>
            <w:vAlign w:val="center"/>
            <w:hideMark/>
          </w:tcPr>
          <w:p w14:paraId="2D100F85" w14:textId="77777777" w:rsidR="00F329DB" w:rsidRPr="002B19B9" w:rsidRDefault="00F329DB" w:rsidP="00F329DB">
            <w:pPr>
              <w:jc w:val="center"/>
              <w:rPr>
                <w:sz w:val="20"/>
                <w:szCs w:val="20"/>
              </w:rPr>
            </w:pPr>
            <w:r w:rsidRPr="002B19B9">
              <w:rPr>
                <w:sz w:val="20"/>
                <w:szCs w:val="20"/>
              </w:rPr>
              <w:t>300</w:t>
            </w:r>
          </w:p>
          <w:p w14:paraId="5C3026D9" w14:textId="77777777" w:rsidR="00F329DB" w:rsidRPr="002B19B9" w:rsidRDefault="00F329DB" w:rsidP="00F329DB">
            <w:pPr>
              <w:jc w:val="center"/>
              <w:rPr>
                <w:sz w:val="20"/>
                <w:szCs w:val="20"/>
              </w:rPr>
            </w:pPr>
            <w:r w:rsidRPr="002B19B9">
              <w:rPr>
                <w:sz w:val="20"/>
                <w:szCs w:val="20"/>
              </w:rPr>
              <w:t>240</w:t>
            </w:r>
          </w:p>
          <w:p w14:paraId="3E4F4240" w14:textId="77777777" w:rsidR="00F329DB" w:rsidRPr="002B19B9" w:rsidRDefault="00F329DB" w:rsidP="00F329DB">
            <w:pPr>
              <w:jc w:val="center"/>
              <w:rPr>
                <w:sz w:val="20"/>
                <w:szCs w:val="20"/>
              </w:rPr>
            </w:pPr>
            <w:r w:rsidRPr="002B19B9">
              <w:rPr>
                <w:sz w:val="20"/>
                <w:szCs w:val="20"/>
              </w:rPr>
              <w:t>165</w:t>
            </w:r>
          </w:p>
          <w:p w14:paraId="01AD6EEA" w14:textId="77777777" w:rsidR="00F329DB" w:rsidRPr="002B19B9" w:rsidRDefault="00F329DB" w:rsidP="00F329DB">
            <w:pPr>
              <w:jc w:val="center"/>
              <w:rPr>
                <w:sz w:val="20"/>
                <w:szCs w:val="20"/>
              </w:rPr>
            </w:pPr>
            <w:r w:rsidRPr="002B19B9">
              <w:rPr>
                <w:sz w:val="20"/>
                <w:szCs w:val="20"/>
              </w:rPr>
              <w:t>30</w:t>
            </w:r>
          </w:p>
        </w:tc>
        <w:tc>
          <w:tcPr>
            <w:tcW w:w="850" w:type="dxa"/>
            <w:tcBorders>
              <w:top w:val="single" w:sz="4" w:space="0" w:color="auto"/>
              <w:left w:val="single" w:sz="4" w:space="0" w:color="000000"/>
              <w:bottom w:val="single" w:sz="4" w:space="0" w:color="000000"/>
              <w:right w:val="nil"/>
            </w:tcBorders>
            <w:vAlign w:val="center"/>
            <w:hideMark/>
          </w:tcPr>
          <w:p w14:paraId="7584BC6E" w14:textId="77777777" w:rsidR="00F329DB" w:rsidRPr="002B19B9" w:rsidRDefault="00F329DB" w:rsidP="00F329DB">
            <w:pPr>
              <w:jc w:val="center"/>
              <w:rPr>
                <w:sz w:val="20"/>
                <w:szCs w:val="20"/>
              </w:rPr>
            </w:pPr>
            <w:r w:rsidRPr="002B19B9">
              <w:rPr>
                <w:sz w:val="20"/>
                <w:szCs w:val="20"/>
              </w:rPr>
              <w:t>195</w:t>
            </w:r>
          </w:p>
          <w:p w14:paraId="003DB55D" w14:textId="77777777" w:rsidR="00F329DB" w:rsidRPr="002B19B9" w:rsidRDefault="00F329DB" w:rsidP="00F329DB">
            <w:pPr>
              <w:jc w:val="center"/>
              <w:rPr>
                <w:sz w:val="20"/>
                <w:szCs w:val="20"/>
              </w:rPr>
            </w:pPr>
            <w:r w:rsidRPr="002B19B9">
              <w:rPr>
                <w:sz w:val="20"/>
                <w:szCs w:val="20"/>
              </w:rPr>
              <w:t>155</w:t>
            </w:r>
          </w:p>
          <w:p w14:paraId="5A635C78" w14:textId="77777777" w:rsidR="00F329DB" w:rsidRPr="002B19B9" w:rsidRDefault="00F329DB" w:rsidP="00F329DB">
            <w:pPr>
              <w:jc w:val="center"/>
              <w:rPr>
                <w:sz w:val="20"/>
                <w:szCs w:val="20"/>
              </w:rPr>
            </w:pPr>
            <w:r w:rsidRPr="002B19B9">
              <w:rPr>
                <w:sz w:val="20"/>
                <w:szCs w:val="20"/>
              </w:rPr>
              <w:t>110</w:t>
            </w:r>
          </w:p>
          <w:p w14:paraId="30DF3D77" w14:textId="77777777" w:rsidR="00F329DB" w:rsidRPr="002B19B9" w:rsidRDefault="00F329DB" w:rsidP="00F329DB">
            <w:pPr>
              <w:jc w:val="center"/>
              <w:rPr>
                <w:sz w:val="20"/>
                <w:szCs w:val="20"/>
              </w:rPr>
            </w:pPr>
            <w:r w:rsidRPr="002B19B9">
              <w:rPr>
                <w:sz w:val="20"/>
                <w:szCs w:val="20"/>
              </w:rPr>
              <w:t>20</w:t>
            </w:r>
          </w:p>
        </w:tc>
        <w:tc>
          <w:tcPr>
            <w:tcW w:w="992" w:type="dxa"/>
            <w:tcBorders>
              <w:top w:val="single" w:sz="4" w:space="0" w:color="auto"/>
              <w:left w:val="single" w:sz="4" w:space="0" w:color="000000"/>
              <w:bottom w:val="single" w:sz="4" w:space="0" w:color="000000"/>
              <w:right w:val="nil"/>
            </w:tcBorders>
            <w:vAlign w:val="center"/>
            <w:hideMark/>
          </w:tcPr>
          <w:p w14:paraId="7F45C63C" w14:textId="77777777" w:rsidR="00F329DB" w:rsidRPr="002B19B9" w:rsidRDefault="00F329DB" w:rsidP="00F329DB">
            <w:pPr>
              <w:jc w:val="center"/>
              <w:rPr>
                <w:sz w:val="20"/>
                <w:szCs w:val="20"/>
              </w:rPr>
            </w:pPr>
            <w:r w:rsidRPr="002B19B9">
              <w:rPr>
                <w:sz w:val="20"/>
                <w:szCs w:val="20"/>
              </w:rPr>
              <w:t>60</w:t>
            </w:r>
          </w:p>
          <w:p w14:paraId="32D2DAFE" w14:textId="77777777" w:rsidR="00F329DB" w:rsidRPr="002B19B9" w:rsidRDefault="00F329DB" w:rsidP="00F329DB">
            <w:pPr>
              <w:jc w:val="center"/>
              <w:rPr>
                <w:sz w:val="20"/>
                <w:szCs w:val="20"/>
              </w:rPr>
            </w:pPr>
            <w:r w:rsidRPr="002B19B9">
              <w:rPr>
                <w:sz w:val="20"/>
                <w:szCs w:val="20"/>
              </w:rPr>
              <w:t>48</w:t>
            </w:r>
          </w:p>
          <w:p w14:paraId="5E280B07" w14:textId="77777777" w:rsidR="00F329DB" w:rsidRPr="002B19B9" w:rsidRDefault="00F329DB" w:rsidP="00F329DB">
            <w:pPr>
              <w:jc w:val="center"/>
              <w:rPr>
                <w:sz w:val="20"/>
                <w:szCs w:val="20"/>
              </w:rPr>
            </w:pPr>
            <w:r w:rsidRPr="002B19B9">
              <w:rPr>
                <w:sz w:val="20"/>
                <w:szCs w:val="20"/>
              </w:rPr>
              <w:t>33</w:t>
            </w:r>
          </w:p>
          <w:p w14:paraId="413BF3B2" w14:textId="77777777" w:rsidR="00F329DB" w:rsidRPr="002B19B9" w:rsidRDefault="00F329DB" w:rsidP="00F329DB">
            <w:pPr>
              <w:jc w:val="center"/>
              <w:rPr>
                <w:sz w:val="20"/>
                <w:szCs w:val="20"/>
              </w:rPr>
            </w:pPr>
            <w:r w:rsidRPr="002B19B9">
              <w:rPr>
                <w:sz w:val="20"/>
                <w:szCs w:val="20"/>
              </w:rPr>
              <w:t>6</w:t>
            </w:r>
          </w:p>
        </w:tc>
        <w:tc>
          <w:tcPr>
            <w:tcW w:w="1134" w:type="dxa"/>
            <w:tcBorders>
              <w:top w:val="single" w:sz="4" w:space="0" w:color="auto"/>
              <w:left w:val="single" w:sz="4" w:space="0" w:color="000000"/>
              <w:bottom w:val="single" w:sz="4" w:space="0" w:color="000000"/>
              <w:right w:val="nil"/>
            </w:tcBorders>
            <w:vAlign w:val="center"/>
            <w:hideMark/>
          </w:tcPr>
          <w:p w14:paraId="3400B993" w14:textId="77777777" w:rsidR="00F329DB" w:rsidRPr="002B19B9" w:rsidRDefault="00F329DB" w:rsidP="00F329DB">
            <w:pPr>
              <w:jc w:val="center"/>
              <w:rPr>
                <w:sz w:val="20"/>
                <w:szCs w:val="20"/>
              </w:rPr>
            </w:pPr>
            <w:r w:rsidRPr="002B19B9">
              <w:rPr>
                <w:sz w:val="20"/>
                <w:szCs w:val="20"/>
              </w:rPr>
              <w:t>150</w:t>
            </w:r>
          </w:p>
          <w:p w14:paraId="1ADC01F0" w14:textId="77777777" w:rsidR="00F329DB" w:rsidRPr="002B19B9" w:rsidRDefault="00F329DB" w:rsidP="00F329DB">
            <w:pPr>
              <w:jc w:val="center"/>
              <w:rPr>
                <w:sz w:val="20"/>
                <w:szCs w:val="20"/>
              </w:rPr>
            </w:pPr>
            <w:r w:rsidRPr="002B19B9">
              <w:rPr>
                <w:sz w:val="20"/>
                <w:szCs w:val="20"/>
              </w:rPr>
              <w:t>120</w:t>
            </w:r>
          </w:p>
          <w:p w14:paraId="05431D3F" w14:textId="77777777" w:rsidR="00F329DB" w:rsidRPr="002B19B9" w:rsidRDefault="00F329DB" w:rsidP="00F329DB">
            <w:pPr>
              <w:jc w:val="center"/>
              <w:rPr>
                <w:sz w:val="20"/>
                <w:szCs w:val="20"/>
              </w:rPr>
            </w:pPr>
            <w:r w:rsidRPr="002B19B9">
              <w:rPr>
                <w:sz w:val="20"/>
                <w:szCs w:val="20"/>
              </w:rPr>
              <w:t>83</w:t>
            </w:r>
          </w:p>
          <w:p w14:paraId="7AC5B12E" w14:textId="77777777" w:rsidR="00F329DB" w:rsidRPr="002B19B9" w:rsidRDefault="00F329DB" w:rsidP="00F329DB">
            <w:pPr>
              <w:jc w:val="center"/>
              <w:rPr>
                <w:sz w:val="20"/>
                <w:szCs w:val="20"/>
              </w:rPr>
            </w:pPr>
            <w:r w:rsidRPr="002B19B9">
              <w:rPr>
                <w:sz w:val="20"/>
                <w:szCs w:val="20"/>
              </w:rPr>
              <w:t>15</w:t>
            </w:r>
          </w:p>
        </w:tc>
        <w:tc>
          <w:tcPr>
            <w:tcW w:w="993" w:type="dxa"/>
            <w:tcBorders>
              <w:top w:val="single" w:sz="4" w:space="0" w:color="auto"/>
              <w:left w:val="single" w:sz="4" w:space="0" w:color="000000"/>
              <w:bottom w:val="single" w:sz="4" w:space="0" w:color="000000"/>
              <w:right w:val="nil"/>
            </w:tcBorders>
            <w:vAlign w:val="center"/>
            <w:hideMark/>
          </w:tcPr>
          <w:p w14:paraId="0D2B33DD" w14:textId="77777777" w:rsidR="00F329DB" w:rsidRPr="002B19B9" w:rsidRDefault="00F329DB" w:rsidP="00F329DB">
            <w:pPr>
              <w:jc w:val="center"/>
              <w:rPr>
                <w:sz w:val="20"/>
                <w:szCs w:val="20"/>
              </w:rPr>
            </w:pPr>
            <w:r w:rsidRPr="002B19B9">
              <w:rPr>
                <w:sz w:val="20"/>
                <w:szCs w:val="20"/>
              </w:rPr>
              <w:t>19</w:t>
            </w:r>
          </w:p>
          <w:p w14:paraId="4D716C64" w14:textId="77777777" w:rsidR="00F329DB" w:rsidRPr="002B19B9" w:rsidRDefault="00F329DB" w:rsidP="00F329DB">
            <w:pPr>
              <w:jc w:val="center"/>
              <w:rPr>
                <w:sz w:val="20"/>
                <w:szCs w:val="20"/>
              </w:rPr>
            </w:pPr>
            <w:r w:rsidRPr="002B19B9">
              <w:rPr>
                <w:sz w:val="20"/>
                <w:szCs w:val="20"/>
              </w:rPr>
              <w:t>16</w:t>
            </w:r>
          </w:p>
          <w:p w14:paraId="135820A2" w14:textId="77777777" w:rsidR="00F329DB" w:rsidRPr="002B19B9" w:rsidRDefault="00F329DB" w:rsidP="00F329DB">
            <w:pPr>
              <w:jc w:val="center"/>
              <w:rPr>
                <w:sz w:val="20"/>
                <w:szCs w:val="20"/>
              </w:rPr>
            </w:pPr>
            <w:r w:rsidRPr="002B19B9">
              <w:rPr>
                <w:sz w:val="20"/>
                <w:szCs w:val="20"/>
              </w:rPr>
              <w:t>11</w:t>
            </w:r>
          </w:p>
          <w:p w14:paraId="36E89455" w14:textId="77777777" w:rsidR="00F329DB" w:rsidRPr="002B19B9" w:rsidRDefault="00F329DB" w:rsidP="00F329DB">
            <w:pPr>
              <w:jc w:val="center"/>
              <w:rPr>
                <w:sz w:val="20"/>
                <w:szCs w:val="20"/>
              </w:rPr>
            </w:pPr>
            <w:r w:rsidRPr="002B19B9">
              <w:rPr>
                <w:sz w:val="20"/>
                <w:szCs w:val="20"/>
              </w:rPr>
              <w:t>2</w:t>
            </w:r>
          </w:p>
        </w:tc>
        <w:tc>
          <w:tcPr>
            <w:tcW w:w="992" w:type="dxa"/>
            <w:tcBorders>
              <w:top w:val="single" w:sz="4" w:space="0" w:color="auto"/>
              <w:left w:val="single" w:sz="4" w:space="0" w:color="000000"/>
              <w:bottom w:val="single" w:sz="4" w:space="0" w:color="000000"/>
              <w:right w:val="single" w:sz="8" w:space="0" w:color="auto"/>
            </w:tcBorders>
            <w:vAlign w:val="center"/>
            <w:hideMark/>
          </w:tcPr>
          <w:p w14:paraId="138F6489" w14:textId="77777777" w:rsidR="00F329DB" w:rsidRPr="002B19B9" w:rsidRDefault="00F329DB" w:rsidP="00F329DB">
            <w:pPr>
              <w:jc w:val="center"/>
              <w:rPr>
                <w:sz w:val="20"/>
                <w:szCs w:val="20"/>
              </w:rPr>
            </w:pPr>
            <w:r w:rsidRPr="002B19B9">
              <w:rPr>
                <w:sz w:val="20"/>
                <w:szCs w:val="20"/>
              </w:rPr>
              <w:t>30</w:t>
            </w:r>
          </w:p>
          <w:p w14:paraId="7F10A592" w14:textId="77777777" w:rsidR="00F329DB" w:rsidRPr="002B19B9" w:rsidRDefault="00F329DB" w:rsidP="00F329DB">
            <w:pPr>
              <w:jc w:val="center"/>
              <w:rPr>
                <w:sz w:val="20"/>
                <w:szCs w:val="20"/>
              </w:rPr>
            </w:pPr>
            <w:r w:rsidRPr="002B19B9">
              <w:rPr>
                <w:sz w:val="20"/>
                <w:szCs w:val="20"/>
              </w:rPr>
              <w:t>24</w:t>
            </w:r>
          </w:p>
          <w:p w14:paraId="3CACCF05" w14:textId="77777777" w:rsidR="00F329DB" w:rsidRPr="002B19B9" w:rsidRDefault="00F329DB" w:rsidP="00F329DB">
            <w:pPr>
              <w:jc w:val="center"/>
              <w:rPr>
                <w:sz w:val="20"/>
                <w:szCs w:val="20"/>
              </w:rPr>
            </w:pPr>
            <w:r w:rsidRPr="002B19B9">
              <w:rPr>
                <w:sz w:val="20"/>
                <w:szCs w:val="20"/>
              </w:rPr>
              <w:t>17</w:t>
            </w:r>
          </w:p>
          <w:p w14:paraId="4C8ECBC1" w14:textId="77777777" w:rsidR="00F329DB" w:rsidRPr="002B19B9" w:rsidRDefault="00F329DB" w:rsidP="00F329DB">
            <w:pPr>
              <w:jc w:val="center"/>
              <w:rPr>
                <w:sz w:val="20"/>
                <w:szCs w:val="20"/>
              </w:rPr>
            </w:pPr>
            <w:r w:rsidRPr="002B19B9">
              <w:rPr>
                <w:sz w:val="20"/>
                <w:szCs w:val="20"/>
              </w:rPr>
              <w:t>3</w:t>
            </w:r>
          </w:p>
        </w:tc>
      </w:tr>
      <w:tr w:rsidR="00F329DB" w:rsidRPr="007F63B5" w14:paraId="4EE579EB" w14:textId="77777777" w:rsidTr="002B19B9">
        <w:tc>
          <w:tcPr>
            <w:tcW w:w="1360" w:type="dxa"/>
            <w:tcBorders>
              <w:top w:val="single" w:sz="4" w:space="0" w:color="000000"/>
              <w:left w:val="single" w:sz="8" w:space="0" w:color="auto"/>
              <w:bottom w:val="single" w:sz="4" w:space="0" w:color="000000"/>
              <w:right w:val="nil"/>
            </w:tcBorders>
            <w:vAlign w:val="center"/>
            <w:hideMark/>
          </w:tcPr>
          <w:p w14:paraId="2D164E18" w14:textId="77777777" w:rsidR="00F329DB" w:rsidRPr="002B19B9" w:rsidRDefault="00F329DB" w:rsidP="00F329DB">
            <w:pPr>
              <w:jc w:val="center"/>
              <w:rPr>
                <w:sz w:val="20"/>
                <w:szCs w:val="20"/>
              </w:rPr>
            </w:pPr>
            <w:r w:rsidRPr="002B19B9">
              <w:rPr>
                <w:sz w:val="20"/>
                <w:szCs w:val="20"/>
              </w:rPr>
              <w:t>1,0</w:t>
            </w:r>
          </w:p>
        </w:tc>
        <w:tc>
          <w:tcPr>
            <w:tcW w:w="1417" w:type="dxa"/>
            <w:tcBorders>
              <w:top w:val="single" w:sz="4" w:space="0" w:color="000000"/>
              <w:left w:val="single" w:sz="4" w:space="0" w:color="000000"/>
              <w:bottom w:val="single" w:sz="4" w:space="0" w:color="000000"/>
              <w:right w:val="single" w:sz="4" w:space="0" w:color="auto"/>
            </w:tcBorders>
            <w:vAlign w:val="center"/>
            <w:hideMark/>
          </w:tcPr>
          <w:p w14:paraId="4BBEB873" w14:textId="77777777" w:rsidR="00F329DB" w:rsidRPr="002B19B9" w:rsidRDefault="00F329DB" w:rsidP="00F329DB">
            <w:pPr>
              <w:jc w:val="center"/>
              <w:rPr>
                <w:sz w:val="20"/>
                <w:szCs w:val="20"/>
              </w:rPr>
            </w:pPr>
            <w:r w:rsidRPr="002B19B9">
              <w:rPr>
                <w:sz w:val="20"/>
                <w:szCs w:val="20"/>
              </w:rPr>
              <w:t>+5</w:t>
            </w:r>
          </w:p>
          <w:p w14:paraId="6EB6E36C" w14:textId="77777777" w:rsidR="00F329DB" w:rsidRPr="002B19B9" w:rsidRDefault="00F329DB" w:rsidP="00F329DB">
            <w:pPr>
              <w:jc w:val="center"/>
              <w:rPr>
                <w:sz w:val="20"/>
                <w:szCs w:val="20"/>
              </w:rPr>
            </w:pPr>
            <w:r w:rsidRPr="002B19B9">
              <w:rPr>
                <w:sz w:val="20"/>
                <w:szCs w:val="20"/>
              </w:rPr>
              <w:t>+20</w:t>
            </w:r>
          </w:p>
          <w:p w14:paraId="793FA9A8" w14:textId="77777777" w:rsidR="00F329DB" w:rsidRPr="002B19B9" w:rsidRDefault="00F329DB" w:rsidP="00F329DB">
            <w:pPr>
              <w:jc w:val="center"/>
              <w:rPr>
                <w:sz w:val="20"/>
                <w:szCs w:val="20"/>
              </w:rPr>
            </w:pPr>
            <w:r w:rsidRPr="002B19B9">
              <w:rPr>
                <w:sz w:val="20"/>
                <w:szCs w:val="20"/>
              </w:rPr>
              <w:t>+30</w:t>
            </w:r>
          </w:p>
          <w:p w14:paraId="1A5C82F3"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000000"/>
              <w:left w:val="single" w:sz="4" w:space="0" w:color="auto"/>
              <w:bottom w:val="single" w:sz="4" w:space="0" w:color="000000"/>
              <w:right w:val="nil"/>
            </w:tcBorders>
            <w:vAlign w:val="center"/>
            <w:hideMark/>
          </w:tcPr>
          <w:p w14:paraId="6A1873ED" w14:textId="77777777" w:rsidR="00F329DB" w:rsidRPr="002B19B9" w:rsidRDefault="00F329DB" w:rsidP="00F329DB">
            <w:pPr>
              <w:jc w:val="center"/>
              <w:rPr>
                <w:sz w:val="20"/>
                <w:szCs w:val="20"/>
              </w:rPr>
            </w:pPr>
            <w:r w:rsidRPr="002B19B9">
              <w:rPr>
                <w:sz w:val="20"/>
                <w:szCs w:val="20"/>
              </w:rPr>
              <w:t>35</w:t>
            </w:r>
          </w:p>
          <w:p w14:paraId="47242829" w14:textId="77777777" w:rsidR="00F329DB" w:rsidRPr="002B19B9" w:rsidRDefault="00F329DB" w:rsidP="00F329DB">
            <w:pPr>
              <w:jc w:val="center"/>
              <w:rPr>
                <w:sz w:val="20"/>
                <w:szCs w:val="20"/>
              </w:rPr>
            </w:pPr>
            <w:r w:rsidRPr="002B19B9">
              <w:rPr>
                <w:sz w:val="20"/>
                <w:szCs w:val="20"/>
              </w:rPr>
              <w:t>30</w:t>
            </w:r>
          </w:p>
          <w:p w14:paraId="5125774C" w14:textId="77777777" w:rsidR="00F329DB" w:rsidRPr="002B19B9" w:rsidRDefault="00F329DB" w:rsidP="00F329DB">
            <w:pPr>
              <w:jc w:val="center"/>
              <w:rPr>
                <w:sz w:val="20"/>
                <w:szCs w:val="20"/>
              </w:rPr>
            </w:pPr>
            <w:r w:rsidRPr="002B19B9">
              <w:rPr>
                <w:sz w:val="20"/>
                <w:szCs w:val="20"/>
              </w:rPr>
              <w:t>20</w:t>
            </w:r>
          </w:p>
          <w:p w14:paraId="255E869D" w14:textId="77777777" w:rsidR="00F329DB" w:rsidRPr="002B19B9" w:rsidRDefault="00F329DB" w:rsidP="00F329DB">
            <w:pPr>
              <w:jc w:val="center"/>
              <w:rPr>
                <w:sz w:val="20"/>
                <w:szCs w:val="20"/>
              </w:rPr>
            </w:pPr>
            <w:r w:rsidRPr="002B19B9">
              <w:rPr>
                <w:sz w:val="20"/>
                <w:szCs w:val="20"/>
              </w:rPr>
              <w:t>3,5</w:t>
            </w:r>
          </w:p>
        </w:tc>
        <w:tc>
          <w:tcPr>
            <w:tcW w:w="850" w:type="dxa"/>
            <w:tcBorders>
              <w:top w:val="single" w:sz="4" w:space="0" w:color="000000"/>
              <w:left w:val="single" w:sz="4" w:space="0" w:color="000000"/>
              <w:bottom w:val="single" w:sz="4" w:space="0" w:color="000000"/>
              <w:right w:val="nil"/>
            </w:tcBorders>
            <w:vAlign w:val="center"/>
            <w:hideMark/>
          </w:tcPr>
          <w:p w14:paraId="365EED02" w14:textId="77777777" w:rsidR="00F329DB" w:rsidRPr="002B19B9" w:rsidRDefault="00F329DB" w:rsidP="00F329DB">
            <w:pPr>
              <w:jc w:val="center"/>
              <w:rPr>
                <w:sz w:val="20"/>
                <w:szCs w:val="20"/>
              </w:rPr>
            </w:pPr>
            <w:r w:rsidRPr="002B19B9">
              <w:rPr>
                <w:sz w:val="20"/>
                <w:szCs w:val="20"/>
              </w:rPr>
              <w:t>23</w:t>
            </w:r>
          </w:p>
          <w:p w14:paraId="72B73380" w14:textId="77777777" w:rsidR="00F329DB" w:rsidRPr="002B19B9" w:rsidRDefault="00F329DB" w:rsidP="00F329DB">
            <w:pPr>
              <w:jc w:val="center"/>
              <w:rPr>
                <w:sz w:val="20"/>
                <w:szCs w:val="20"/>
              </w:rPr>
            </w:pPr>
            <w:r w:rsidRPr="002B19B9">
              <w:rPr>
                <w:sz w:val="20"/>
                <w:szCs w:val="20"/>
              </w:rPr>
              <w:t>20</w:t>
            </w:r>
          </w:p>
          <w:p w14:paraId="793FA42A" w14:textId="77777777" w:rsidR="00F329DB" w:rsidRPr="002B19B9" w:rsidRDefault="00F329DB" w:rsidP="00F329DB">
            <w:pPr>
              <w:jc w:val="center"/>
              <w:rPr>
                <w:sz w:val="20"/>
                <w:szCs w:val="20"/>
              </w:rPr>
            </w:pPr>
            <w:r w:rsidRPr="002B19B9">
              <w:rPr>
                <w:sz w:val="20"/>
                <w:szCs w:val="20"/>
              </w:rPr>
              <w:t>13</w:t>
            </w:r>
          </w:p>
          <w:p w14:paraId="1989EA67" w14:textId="77777777" w:rsidR="00F329DB" w:rsidRPr="002B19B9" w:rsidRDefault="00F329DB" w:rsidP="00F329DB">
            <w:pPr>
              <w:jc w:val="center"/>
              <w:rPr>
                <w:sz w:val="20"/>
                <w:szCs w:val="20"/>
              </w:rPr>
            </w:pPr>
            <w:r w:rsidRPr="002B19B9">
              <w:rPr>
                <w:sz w:val="20"/>
                <w:szCs w:val="20"/>
              </w:rPr>
              <w:t>2</w:t>
            </w:r>
          </w:p>
        </w:tc>
        <w:tc>
          <w:tcPr>
            <w:tcW w:w="992" w:type="dxa"/>
            <w:tcBorders>
              <w:top w:val="single" w:sz="4" w:space="0" w:color="000000"/>
              <w:left w:val="single" w:sz="4" w:space="0" w:color="000000"/>
              <w:bottom w:val="single" w:sz="4" w:space="0" w:color="000000"/>
              <w:right w:val="nil"/>
            </w:tcBorders>
            <w:vAlign w:val="center"/>
            <w:hideMark/>
          </w:tcPr>
          <w:p w14:paraId="5AF230BB" w14:textId="77777777" w:rsidR="00F329DB" w:rsidRPr="002B19B9" w:rsidRDefault="00F329DB" w:rsidP="00F329DB">
            <w:pPr>
              <w:jc w:val="center"/>
              <w:rPr>
                <w:sz w:val="20"/>
                <w:szCs w:val="20"/>
              </w:rPr>
            </w:pPr>
            <w:r w:rsidRPr="002B19B9">
              <w:rPr>
                <w:sz w:val="20"/>
                <w:szCs w:val="20"/>
              </w:rPr>
              <w:t>7</w:t>
            </w:r>
          </w:p>
          <w:p w14:paraId="1844626F" w14:textId="77777777" w:rsidR="00F329DB" w:rsidRPr="002B19B9" w:rsidRDefault="00F329DB" w:rsidP="00F329DB">
            <w:pPr>
              <w:jc w:val="center"/>
              <w:rPr>
                <w:sz w:val="20"/>
                <w:szCs w:val="20"/>
              </w:rPr>
            </w:pPr>
            <w:r w:rsidRPr="002B19B9">
              <w:rPr>
                <w:sz w:val="20"/>
                <w:szCs w:val="20"/>
              </w:rPr>
              <w:t>6</w:t>
            </w:r>
          </w:p>
          <w:p w14:paraId="1280F067" w14:textId="77777777" w:rsidR="00F329DB" w:rsidRPr="002B19B9" w:rsidRDefault="00F329DB" w:rsidP="00F329DB">
            <w:pPr>
              <w:jc w:val="center"/>
              <w:rPr>
                <w:sz w:val="20"/>
                <w:szCs w:val="20"/>
              </w:rPr>
            </w:pPr>
            <w:r w:rsidRPr="002B19B9">
              <w:rPr>
                <w:sz w:val="20"/>
                <w:szCs w:val="20"/>
              </w:rPr>
              <w:t>4</w:t>
            </w:r>
          </w:p>
          <w:p w14:paraId="77935C1B" w14:textId="77777777" w:rsidR="00F329DB" w:rsidRPr="002B19B9" w:rsidRDefault="00F329DB" w:rsidP="00F329DB">
            <w:pPr>
              <w:jc w:val="center"/>
              <w:rPr>
                <w:sz w:val="20"/>
                <w:szCs w:val="20"/>
              </w:rPr>
            </w:pPr>
            <w:r w:rsidRPr="002B19B9">
              <w:rPr>
                <w:sz w:val="20"/>
                <w:szCs w:val="20"/>
              </w:rPr>
              <w:t>1</w:t>
            </w:r>
          </w:p>
        </w:tc>
        <w:tc>
          <w:tcPr>
            <w:tcW w:w="1134" w:type="dxa"/>
            <w:tcBorders>
              <w:top w:val="single" w:sz="4" w:space="0" w:color="000000"/>
              <w:left w:val="single" w:sz="4" w:space="0" w:color="000000"/>
              <w:bottom w:val="single" w:sz="4" w:space="0" w:color="000000"/>
              <w:right w:val="nil"/>
            </w:tcBorders>
            <w:vAlign w:val="center"/>
            <w:hideMark/>
          </w:tcPr>
          <w:p w14:paraId="6B417CF4" w14:textId="77777777" w:rsidR="00F329DB" w:rsidRPr="002B19B9" w:rsidRDefault="00F329DB" w:rsidP="00F329DB">
            <w:pPr>
              <w:jc w:val="center"/>
              <w:rPr>
                <w:sz w:val="20"/>
                <w:szCs w:val="20"/>
              </w:rPr>
            </w:pPr>
            <w:r w:rsidRPr="002B19B9">
              <w:rPr>
                <w:sz w:val="20"/>
                <w:szCs w:val="20"/>
              </w:rPr>
              <w:t>18</w:t>
            </w:r>
          </w:p>
          <w:p w14:paraId="4A63944D" w14:textId="77777777" w:rsidR="00F329DB" w:rsidRPr="002B19B9" w:rsidRDefault="00F329DB" w:rsidP="00F329DB">
            <w:pPr>
              <w:jc w:val="center"/>
              <w:rPr>
                <w:sz w:val="20"/>
                <w:szCs w:val="20"/>
              </w:rPr>
            </w:pPr>
            <w:r w:rsidRPr="002B19B9">
              <w:rPr>
                <w:sz w:val="20"/>
                <w:szCs w:val="20"/>
              </w:rPr>
              <w:t>15</w:t>
            </w:r>
          </w:p>
          <w:p w14:paraId="693D2AF5" w14:textId="77777777" w:rsidR="00F329DB" w:rsidRPr="002B19B9" w:rsidRDefault="00F329DB" w:rsidP="00F329DB">
            <w:pPr>
              <w:jc w:val="center"/>
              <w:rPr>
                <w:sz w:val="20"/>
                <w:szCs w:val="20"/>
              </w:rPr>
            </w:pPr>
            <w:r w:rsidRPr="002B19B9">
              <w:rPr>
                <w:sz w:val="20"/>
                <w:szCs w:val="20"/>
              </w:rPr>
              <w:t>10</w:t>
            </w:r>
          </w:p>
          <w:p w14:paraId="6AA5E2CD" w14:textId="77777777" w:rsidR="00F329DB" w:rsidRPr="002B19B9" w:rsidRDefault="00F329DB" w:rsidP="00F329DB">
            <w:pPr>
              <w:jc w:val="center"/>
              <w:rPr>
                <w:sz w:val="20"/>
                <w:szCs w:val="20"/>
              </w:rPr>
            </w:pPr>
            <w:r w:rsidRPr="002B19B9">
              <w:rPr>
                <w:sz w:val="20"/>
                <w:szCs w:val="20"/>
              </w:rPr>
              <w:t>2</w:t>
            </w:r>
          </w:p>
        </w:tc>
        <w:tc>
          <w:tcPr>
            <w:tcW w:w="993" w:type="dxa"/>
            <w:tcBorders>
              <w:top w:val="single" w:sz="4" w:space="0" w:color="000000"/>
              <w:left w:val="single" w:sz="4" w:space="0" w:color="000000"/>
              <w:bottom w:val="single" w:sz="4" w:space="0" w:color="000000"/>
              <w:right w:val="nil"/>
            </w:tcBorders>
            <w:vAlign w:val="center"/>
            <w:hideMark/>
          </w:tcPr>
          <w:p w14:paraId="78FABE97" w14:textId="77777777" w:rsidR="00F329DB" w:rsidRPr="002B19B9" w:rsidRDefault="00F329DB" w:rsidP="00F329DB">
            <w:pPr>
              <w:jc w:val="center"/>
              <w:rPr>
                <w:sz w:val="20"/>
                <w:szCs w:val="20"/>
              </w:rPr>
            </w:pPr>
            <w:r w:rsidRPr="002B19B9">
              <w:rPr>
                <w:sz w:val="20"/>
                <w:szCs w:val="20"/>
              </w:rPr>
              <w:t>2,5</w:t>
            </w:r>
          </w:p>
          <w:p w14:paraId="466EAB2E" w14:textId="77777777" w:rsidR="00F329DB" w:rsidRPr="002B19B9" w:rsidRDefault="00F329DB" w:rsidP="00F329DB">
            <w:pPr>
              <w:jc w:val="center"/>
              <w:rPr>
                <w:sz w:val="20"/>
                <w:szCs w:val="20"/>
              </w:rPr>
            </w:pPr>
            <w:r w:rsidRPr="002B19B9">
              <w:rPr>
                <w:sz w:val="20"/>
                <w:szCs w:val="20"/>
              </w:rPr>
              <w:t>2</w:t>
            </w:r>
          </w:p>
          <w:p w14:paraId="1EA9D529" w14:textId="77777777" w:rsidR="00F329DB" w:rsidRPr="002B19B9" w:rsidRDefault="00F329DB" w:rsidP="00F329DB">
            <w:pPr>
              <w:jc w:val="center"/>
              <w:rPr>
                <w:sz w:val="20"/>
                <w:szCs w:val="20"/>
              </w:rPr>
            </w:pPr>
            <w:r w:rsidRPr="002B19B9">
              <w:rPr>
                <w:sz w:val="20"/>
                <w:szCs w:val="20"/>
              </w:rPr>
              <w:t>1,5</w:t>
            </w:r>
          </w:p>
          <w:p w14:paraId="74634A60" w14:textId="77777777" w:rsidR="00F329DB" w:rsidRPr="002B19B9" w:rsidRDefault="00F329DB" w:rsidP="00F329DB">
            <w:pPr>
              <w:jc w:val="center"/>
              <w:rPr>
                <w:sz w:val="20"/>
                <w:szCs w:val="20"/>
              </w:rPr>
            </w:pPr>
            <w:r w:rsidRPr="002B19B9">
              <w:rPr>
                <w:sz w:val="20"/>
                <w:szCs w:val="20"/>
              </w:rPr>
              <w:t>#</w:t>
            </w:r>
          </w:p>
        </w:tc>
        <w:tc>
          <w:tcPr>
            <w:tcW w:w="992" w:type="dxa"/>
            <w:tcBorders>
              <w:top w:val="single" w:sz="4" w:space="0" w:color="000000"/>
              <w:left w:val="single" w:sz="4" w:space="0" w:color="000000"/>
              <w:bottom w:val="single" w:sz="4" w:space="0" w:color="000000"/>
              <w:right w:val="single" w:sz="8" w:space="0" w:color="auto"/>
            </w:tcBorders>
            <w:vAlign w:val="center"/>
            <w:hideMark/>
          </w:tcPr>
          <w:p w14:paraId="202945D4" w14:textId="77777777" w:rsidR="00F329DB" w:rsidRPr="002B19B9" w:rsidRDefault="00F329DB" w:rsidP="00F329DB">
            <w:pPr>
              <w:jc w:val="center"/>
              <w:rPr>
                <w:sz w:val="20"/>
                <w:szCs w:val="20"/>
              </w:rPr>
            </w:pPr>
            <w:r w:rsidRPr="002B19B9">
              <w:rPr>
                <w:sz w:val="20"/>
                <w:szCs w:val="20"/>
              </w:rPr>
              <w:t>3,5</w:t>
            </w:r>
          </w:p>
          <w:p w14:paraId="6A68A0B8" w14:textId="77777777" w:rsidR="00F329DB" w:rsidRPr="002B19B9" w:rsidRDefault="00F329DB" w:rsidP="00F329DB">
            <w:pPr>
              <w:jc w:val="center"/>
              <w:rPr>
                <w:sz w:val="20"/>
                <w:szCs w:val="20"/>
              </w:rPr>
            </w:pPr>
            <w:r w:rsidRPr="002B19B9">
              <w:rPr>
                <w:sz w:val="20"/>
                <w:szCs w:val="20"/>
              </w:rPr>
              <w:t>3</w:t>
            </w:r>
          </w:p>
          <w:p w14:paraId="4AEA905B" w14:textId="77777777" w:rsidR="00F329DB" w:rsidRPr="002B19B9" w:rsidRDefault="00F329DB" w:rsidP="00F329DB">
            <w:pPr>
              <w:jc w:val="center"/>
              <w:rPr>
                <w:sz w:val="20"/>
                <w:szCs w:val="20"/>
              </w:rPr>
            </w:pPr>
            <w:r w:rsidRPr="002B19B9">
              <w:rPr>
                <w:sz w:val="20"/>
                <w:szCs w:val="20"/>
              </w:rPr>
              <w:t>2</w:t>
            </w:r>
          </w:p>
          <w:p w14:paraId="23B0C0E9" w14:textId="77777777" w:rsidR="00F329DB" w:rsidRPr="002B19B9" w:rsidRDefault="00F329DB" w:rsidP="00F329DB">
            <w:pPr>
              <w:jc w:val="center"/>
              <w:rPr>
                <w:sz w:val="20"/>
                <w:szCs w:val="20"/>
              </w:rPr>
            </w:pPr>
            <w:r w:rsidRPr="002B19B9">
              <w:rPr>
                <w:sz w:val="20"/>
                <w:szCs w:val="20"/>
              </w:rPr>
              <w:t>#</w:t>
            </w:r>
          </w:p>
        </w:tc>
      </w:tr>
      <w:tr w:rsidR="00F329DB" w:rsidRPr="007F63B5" w14:paraId="2D3D7BAC" w14:textId="77777777" w:rsidTr="002B19B9">
        <w:tc>
          <w:tcPr>
            <w:tcW w:w="1360" w:type="dxa"/>
            <w:tcBorders>
              <w:top w:val="single" w:sz="4" w:space="0" w:color="000000"/>
              <w:left w:val="single" w:sz="8" w:space="0" w:color="auto"/>
              <w:bottom w:val="single" w:sz="4" w:space="0" w:color="auto"/>
              <w:right w:val="nil"/>
            </w:tcBorders>
            <w:vAlign w:val="center"/>
            <w:hideMark/>
          </w:tcPr>
          <w:p w14:paraId="54830CF4" w14:textId="77777777" w:rsidR="00F329DB" w:rsidRPr="002B19B9" w:rsidRDefault="00F329DB" w:rsidP="00F329DB">
            <w:pPr>
              <w:jc w:val="center"/>
              <w:rPr>
                <w:sz w:val="20"/>
                <w:szCs w:val="20"/>
              </w:rPr>
            </w:pPr>
            <w:r w:rsidRPr="002B19B9">
              <w:rPr>
                <w:sz w:val="20"/>
                <w:szCs w:val="20"/>
              </w:rPr>
              <w:t>1,5</w:t>
            </w:r>
          </w:p>
        </w:tc>
        <w:tc>
          <w:tcPr>
            <w:tcW w:w="1417" w:type="dxa"/>
            <w:tcBorders>
              <w:top w:val="single" w:sz="4" w:space="0" w:color="000000"/>
              <w:left w:val="single" w:sz="4" w:space="0" w:color="000000"/>
              <w:bottom w:val="single" w:sz="4" w:space="0" w:color="auto"/>
              <w:right w:val="single" w:sz="4" w:space="0" w:color="auto"/>
            </w:tcBorders>
            <w:vAlign w:val="center"/>
            <w:hideMark/>
          </w:tcPr>
          <w:p w14:paraId="4294CBA6" w14:textId="77777777" w:rsidR="00F329DB" w:rsidRPr="002B19B9" w:rsidRDefault="00F329DB" w:rsidP="00F329DB">
            <w:pPr>
              <w:jc w:val="center"/>
              <w:rPr>
                <w:sz w:val="20"/>
                <w:szCs w:val="20"/>
              </w:rPr>
            </w:pPr>
            <w:r w:rsidRPr="002B19B9">
              <w:rPr>
                <w:sz w:val="20"/>
                <w:szCs w:val="20"/>
              </w:rPr>
              <w:t>+5</w:t>
            </w:r>
          </w:p>
          <w:p w14:paraId="6155856E" w14:textId="77777777" w:rsidR="00F329DB" w:rsidRPr="002B19B9" w:rsidRDefault="00F329DB" w:rsidP="00F329DB">
            <w:pPr>
              <w:jc w:val="center"/>
              <w:rPr>
                <w:sz w:val="20"/>
                <w:szCs w:val="20"/>
              </w:rPr>
            </w:pPr>
            <w:r w:rsidRPr="002B19B9">
              <w:rPr>
                <w:sz w:val="20"/>
                <w:szCs w:val="20"/>
              </w:rPr>
              <w:t>+20</w:t>
            </w:r>
          </w:p>
          <w:p w14:paraId="28ECBCE8" w14:textId="77777777" w:rsidR="00F329DB" w:rsidRPr="002B19B9" w:rsidRDefault="00F329DB" w:rsidP="00F329DB">
            <w:pPr>
              <w:jc w:val="center"/>
              <w:rPr>
                <w:sz w:val="20"/>
                <w:szCs w:val="20"/>
              </w:rPr>
            </w:pPr>
            <w:r w:rsidRPr="002B19B9">
              <w:rPr>
                <w:sz w:val="20"/>
                <w:szCs w:val="20"/>
              </w:rPr>
              <w:t>+30</w:t>
            </w:r>
          </w:p>
          <w:p w14:paraId="1D17D1FF" w14:textId="77777777" w:rsidR="00F329DB" w:rsidRPr="002B19B9" w:rsidRDefault="00F329DB" w:rsidP="00F329DB">
            <w:pPr>
              <w:jc w:val="center"/>
              <w:rPr>
                <w:sz w:val="20"/>
                <w:szCs w:val="20"/>
              </w:rPr>
            </w:pPr>
            <w:r w:rsidRPr="002B19B9">
              <w:rPr>
                <w:sz w:val="20"/>
                <w:szCs w:val="20"/>
              </w:rPr>
              <w:t>+40</w:t>
            </w:r>
          </w:p>
        </w:tc>
        <w:tc>
          <w:tcPr>
            <w:tcW w:w="993" w:type="dxa"/>
            <w:tcBorders>
              <w:top w:val="single" w:sz="4" w:space="0" w:color="000000"/>
              <w:left w:val="single" w:sz="4" w:space="0" w:color="auto"/>
              <w:bottom w:val="single" w:sz="4" w:space="0" w:color="auto"/>
              <w:right w:val="nil"/>
            </w:tcBorders>
            <w:vAlign w:val="center"/>
            <w:hideMark/>
          </w:tcPr>
          <w:p w14:paraId="35DFE294" w14:textId="77777777" w:rsidR="00F329DB" w:rsidRPr="002B19B9" w:rsidRDefault="00F329DB" w:rsidP="00F329DB">
            <w:pPr>
              <w:jc w:val="center"/>
              <w:rPr>
                <w:sz w:val="20"/>
                <w:szCs w:val="20"/>
              </w:rPr>
            </w:pPr>
            <w:r w:rsidRPr="002B19B9">
              <w:rPr>
                <w:sz w:val="20"/>
                <w:szCs w:val="20"/>
              </w:rPr>
              <w:t>15</w:t>
            </w:r>
          </w:p>
          <w:p w14:paraId="6904116B" w14:textId="77777777" w:rsidR="00F329DB" w:rsidRPr="002B19B9" w:rsidRDefault="00F329DB" w:rsidP="00F329DB">
            <w:pPr>
              <w:jc w:val="center"/>
              <w:rPr>
                <w:sz w:val="20"/>
                <w:szCs w:val="20"/>
              </w:rPr>
            </w:pPr>
            <w:r w:rsidRPr="002B19B9">
              <w:rPr>
                <w:sz w:val="20"/>
                <w:szCs w:val="20"/>
              </w:rPr>
              <w:t>13</w:t>
            </w:r>
          </w:p>
          <w:p w14:paraId="5C1D24EA" w14:textId="77777777" w:rsidR="00F329DB" w:rsidRPr="002B19B9" w:rsidRDefault="00F329DB" w:rsidP="00F329DB">
            <w:pPr>
              <w:jc w:val="center"/>
              <w:rPr>
                <w:sz w:val="20"/>
                <w:szCs w:val="20"/>
              </w:rPr>
            </w:pPr>
            <w:r w:rsidRPr="002B19B9">
              <w:rPr>
                <w:sz w:val="20"/>
                <w:szCs w:val="20"/>
              </w:rPr>
              <w:t>9</w:t>
            </w:r>
          </w:p>
          <w:p w14:paraId="651E0630" w14:textId="77777777" w:rsidR="00F329DB" w:rsidRPr="002B19B9" w:rsidRDefault="00F329DB" w:rsidP="00F329DB">
            <w:pPr>
              <w:jc w:val="center"/>
              <w:rPr>
                <w:sz w:val="20"/>
                <w:szCs w:val="20"/>
              </w:rPr>
            </w:pPr>
            <w:r w:rsidRPr="002B19B9">
              <w:rPr>
                <w:sz w:val="20"/>
                <w:szCs w:val="20"/>
              </w:rPr>
              <w:t>1,5</w:t>
            </w:r>
          </w:p>
        </w:tc>
        <w:tc>
          <w:tcPr>
            <w:tcW w:w="850" w:type="dxa"/>
            <w:tcBorders>
              <w:top w:val="single" w:sz="4" w:space="0" w:color="000000"/>
              <w:left w:val="single" w:sz="4" w:space="0" w:color="000000"/>
              <w:bottom w:val="single" w:sz="4" w:space="0" w:color="auto"/>
              <w:right w:val="nil"/>
            </w:tcBorders>
            <w:vAlign w:val="center"/>
            <w:hideMark/>
          </w:tcPr>
          <w:p w14:paraId="4BE04FD4" w14:textId="77777777" w:rsidR="00F329DB" w:rsidRPr="002B19B9" w:rsidRDefault="00F329DB" w:rsidP="00F329DB">
            <w:pPr>
              <w:jc w:val="center"/>
              <w:rPr>
                <w:sz w:val="20"/>
                <w:szCs w:val="20"/>
              </w:rPr>
            </w:pPr>
            <w:r w:rsidRPr="002B19B9">
              <w:rPr>
                <w:sz w:val="20"/>
                <w:szCs w:val="20"/>
              </w:rPr>
              <w:t>10</w:t>
            </w:r>
          </w:p>
          <w:p w14:paraId="77636389" w14:textId="77777777" w:rsidR="00F329DB" w:rsidRPr="002B19B9" w:rsidRDefault="00F329DB" w:rsidP="00F329DB">
            <w:pPr>
              <w:jc w:val="center"/>
              <w:rPr>
                <w:sz w:val="20"/>
                <w:szCs w:val="20"/>
              </w:rPr>
            </w:pPr>
            <w:r w:rsidRPr="002B19B9">
              <w:rPr>
                <w:sz w:val="20"/>
                <w:szCs w:val="20"/>
              </w:rPr>
              <w:t>8</w:t>
            </w:r>
          </w:p>
          <w:p w14:paraId="3AEE71B6" w14:textId="77777777" w:rsidR="00F329DB" w:rsidRPr="002B19B9" w:rsidRDefault="00F329DB" w:rsidP="00F329DB">
            <w:pPr>
              <w:jc w:val="center"/>
              <w:rPr>
                <w:sz w:val="20"/>
                <w:szCs w:val="20"/>
              </w:rPr>
            </w:pPr>
            <w:r w:rsidRPr="002B19B9">
              <w:rPr>
                <w:sz w:val="20"/>
                <w:szCs w:val="20"/>
              </w:rPr>
              <w:t>6</w:t>
            </w:r>
          </w:p>
          <w:p w14:paraId="688D1F2B" w14:textId="77777777" w:rsidR="00F329DB" w:rsidRPr="002B19B9" w:rsidRDefault="00F329DB" w:rsidP="00F329DB">
            <w:pPr>
              <w:jc w:val="center"/>
              <w:rPr>
                <w:sz w:val="20"/>
                <w:szCs w:val="20"/>
              </w:rPr>
            </w:pPr>
            <w:r w:rsidRPr="002B19B9">
              <w:rPr>
                <w:sz w:val="20"/>
                <w:szCs w:val="20"/>
              </w:rPr>
              <w:t>1</w:t>
            </w:r>
          </w:p>
        </w:tc>
        <w:tc>
          <w:tcPr>
            <w:tcW w:w="992" w:type="dxa"/>
            <w:tcBorders>
              <w:top w:val="single" w:sz="4" w:space="0" w:color="000000"/>
              <w:left w:val="single" w:sz="4" w:space="0" w:color="000000"/>
              <w:bottom w:val="single" w:sz="4" w:space="0" w:color="auto"/>
              <w:right w:val="nil"/>
            </w:tcBorders>
            <w:vAlign w:val="center"/>
            <w:hideMark/>
          </w:tcPr>
          <w:p w14:paraId="08F19C7A" w14:textId="77777777" w:rsidR="00F329DB" w:rsidRPr="002B19B9" w:rsidRDefault="00F329DB" w:rsidP="00F329DB">
            <w:pPr>
              <w:jc w:val="center"/>
              <w:rPr>
                <w:sz w:val="20"/>
                <w:szCs w:val="20"/>
              </w:rPr>
            </w:pPr>
            <w:r w:rsidRPr="002B19B9">
              <w:rPr>
                <w:sz w:val="20"/>
                <w:szCs w:val="20"/>
              </w:rPr>
              <w:t>3</w:t>
            </w:r>
          </w:p>
          <w:p w14:paraId="380C9E5B" w14:textId="77777777" w:rsidR="00F329DB" w:rsidRPr="002B19B9" w:rsidRDefault="00F329DB" w:rsidP="00F329DB">
            <w:pPr>
              <w:jc w:val="center"/>
              <w:rPr>
                <w:sz w:val="20"/>
                <w:szCs w:val="20"/>
              </w:rPr>
            </w:pPr>
            <w:r w:rsidRPr="002B19B9">
              <w:rPr>
                <w:sz w:val="20"/>
                <w:szCs w:val="20"/>
              </w:rPr>
              <w:t>2,5</w:t>
            </w:r>
          </w:p>
          <w:p w14:paraId="5723DF13" w14:textId="77777777" w:rsidR="00F329DB" w:rsidRPr="002B19B9" w:rsidRDefault="00F329DB" w:rsidP="00F329DB">
            <w:pPr>
              <w:jc w:val="center"/>
              <w:rPr>
                <w:sz w:val="20"/>
                <w:szCs w:val="20"/>
              </w:rPr>
            </w:pPr>
            <w:r w:rsidRPr="002B19B9">
              <w:rPr>
                <w:sz w:val="20"/>
                <w:szCs w:val="20"/>
              </w:rPr>
              <w:t>2</w:t>
            </w:r>
          </w:p>
          <w:p w14:paraId="1631C9D3" w14:textId="77777777" w:rsidR="00F329DB" w:rsidRPr="002B19B9" w:rsidRDefault="00F329DB" w:rsidP="00F329DB">
            <w:pPr>
              <w:jc w:val="center"/>
              <w:rPr>
                <w:sz w:val="20"/>
                <w:szCs w:val="20"/>
              </w:rPr>
            </w:pPr>
            <w:r w:rsidRPr="002B19B9">
              <w:rPr>
                <w:sz w:val="20"/>
                <w:szCs w:val="20"/>
              </w:rPr>
              <w:t>#</w:t>
            </w:r>
          </w:p>
        </w:tc>
        <w:tc>
          <w:tcPr>
            <w:tcW w:w="1134" w:type="dxa"/>
            <w:tcBorders>
              <w:top w:val="single" w:sz="4" w:space="0" w:color="000000"/>
              <w:left w:val="single" w:sz="4" w:space="0" w:color="000000"/>
              <w:bottom w:val="single" w:sz="4" w:space="0" w:color="auto"/>
              <w:right w:val="nil"/>
            </w:tcBorders>
            <w:vAlign w:val="center"/>
            <w:hideMark/>
          </w:tcPr>
          <w:p w14:paraId="0F18690A" w14:textId="77777777" w:rsidR="00F329DB" w:rsidRPr="002B19B9" w:rsidRDefault="00F329DB" w:rsidP="00F329DB">
            <w:pPr>
              <w:jc w:val="center"/>
              <w:rPr>
                <w:sz w:val="20"/>
                <w:szCs w:val="20"/>
              </w:rPr>
            </w:pPr>
            <w:r w:rsidRPr="002B19B9">
              <w:rPr>
                <w:sz w:val="20"/>
                <w:szCs w:val="20"/>
              </w:rPr>
              <w:t>7,5</w:t>
            </w:r>
          </w:p>
          <w:p w14:paraId="36825FC1" w14:textId="77777777" w:rsidR="00F329DB" w:rsidRPr="002B19B9" w:rsidRDefault="00F329DB" w:rsidP="00F329DB">
            <w:pPr>
              <w:jc w:val="center"/>
              <w:rPr>
                <w:sz w:val="20"/>
                <w:szCs w:val="20"/>
              </w:rPr>
            </w:pPr>
            <w:r w:rsidRPr="002B19B9">
              <w:rPr>
                <w:sz w:val="20"/>
                <w:szCs w:val="20"/>
              </w:rPr>
              <w:t>6,5</w:t>
            </w:r>
          </w:p>
          <w:p w14:paraId="42A02EA7" w14:textId="77777777" w:rsidR="00F329DB" w:rsidRPr="002B19B9" w:rsidRDefault="00F329DB" w:rsidP="00F329DB">
            <w:pPr>
              <w:jc w:val="center"/>
              <w:rPr>
                <w:sz w:val="20"/>
                <w:szCs w:val="20"/>
              </w:rPr>
            </w:pPr>
            <w:r w:rsidRPr="002B19B9">
              <w:rPr>
                <w:sz w:val="20"/>
                <w:szCs w:val="20"/>
              </w:rPr>
              <w:t>4,5</w:t>
            </w:r>
          </w:p>
          <w:p w14:paraId="162A97B5" w14:textId="77777777" w:rsidR="00F329DB" w:rsidRPr="002B19B9" w:rsidRDefault="00F329DB" w:rsidP="00F329DB">
            <w:pPr>
              <w:jc w:val="center"/>
              <w:rPr>
                <w:sz w:val="20"/>
                <w:szCs w:val="20"/>
              </w:rPr>
            </w:pPr>
            <w:r w:rsidRPr="002B19B9">
              <w:rPr>
                <w:sz w:val="20"/>
                <w:szCs w:val="20"/>
              </w:rPr>
              <w:t>1</w:t>
            </w:r>
          </w:p>
        </w:tc>
        <w:tc>
          <w:tcPr>
            <w:tcW w:w="993" w:type="dxa"/>
            <w:tcBorders>
              <w:top w:val="single" w:sz="4" w:space="0" w:color="000000"/>
              <w:left w:val="single" w:sz="4" w:space="0" w:color="000000"/>
              <w:bottom w:val="single" w:sz="4" w:space="0" w:color="auto"/>
              <w:right w:val="nil"/>
            </w:tcBorders>
            <w:vAlign w:val="center"/>
            <w:hideMark/>
          </w:tcPr>
          <w:p w14:paraId="7B0AC8D3" w14:textId="77777777" w:rsidR="00F329DB" w:rsidRPr="002B19B9" w:rsidRDefault="00F329DB" w:rsidP="00F329DB">
            <w:pPr>
              <w:jc w:val="center"/>
              <w:rPr>
                <w:sz w:val="20"/>
                <w:szCs w:val="20"/>
              </w:rPr>
            </w:pPr>
            <w:r w:rsidRPr="002B19B9">
              <w:rPr>
                <w:sz w:val="20"/>
                <w:szCs w:val="20"/>
              </w:rPr>
              <w:t>1</w:t>
            </w:r>
          </w:p>
          <w:p w14:paraId="67C75131" w14:textId="77777777" w:rsidR="00F329DB" w:rsidRPr="002B19B9" w:rsidRDefault="00F329DB" w:rsidP="00F329DB">
            <w:pPr>
              <w:jc w:val="center"/>
              <w:rPr>
                <w:sz w:val="20"/>
                <w:szCs w:val="20"/>
              </w:rPr>
            </w:pPr>
            <w:r w:rsidRPr="002B19B9">
              <w:rPr>
                <w:sz w:val="20"/>
                <w:szCs w:val="20"/>
              </w:rPr>
              <w:t>#-</w:t>
            </w:r>
          </w:p>
          <w:p w14:paraId="6482BF75" w14:textId="77777777" w:rsidR="00F329DB" w:rsidRPr="002B19B9" w:rsidRDefault="00F329DB" w:rsidP="00F329DB">
            <w:pPr>
              <w:jc w:val="center"/>
              <w:rPr>
                <w:sz w:val="20"/>
                <w:szCs w:val="20"/>
              </w:rPr>
            </w:pPr>
            <w:r w:rsidRPr="002B19B9">
              <w:rPr>
                <w:sz w:val="20"/>
                <w:szCs w:val="20"/>
              </w:rPr>
              <w:t>#</w:t>
            </w:r>
          </w:p>
          <w:p w14:paraId="06F7D29C" w14:textId="77777777" w:rsidR="00F329DB" w:rsidRPr="002B19B9" w:rsidRDefault="00F329DB" w:rsidP="00F329DB">
            <w:pPr>
              <w:jc w:val="center"/>
              <w:rPr>
                <w:sz w:val="20"/>
                <w:szCs w:val="20"/>
              </w:rPr>
            </w:pPr>
            <w:r w:rsidRPr="002B19B9">
              <w:rPr>
                <w:sz w:val="20"/>
                <w:szCs w:val="20"/>
              </w:rPr>
              <w:t>#</w:t>
            </w:r>
          </w:p>
        </w:tc>
        <w:tc>
          <w:tcPr>
            <w:tcW w:w="992" w:type="dxa"/>
            <w:tcBorders>
              <w:top w:val="single" w:sz="4" w:space="0" w:color="000000"/>
              <w:left w:val="single" w:sz="4" w:space="0" w:color="000000"/>
              <w:bottom w:val="single" w:sz="4" w:space="0" w:color="auto"/>
              <w:right w:val="single" w:sz="8" w:space="0" w:color="auto"/>
            </w:tcBorders>
            <w:vAlign w:val="center"/>
            <w:hideMark/>
          </w:tcPr>
          <w:p w14:paraId="6C575BBF" w14:textId="77777777" w:rsidR="00F329DB" w:rsidRPr="002B19B9" w:rsidRDefault="00F329DB" w:rsidP="00F329DB">
            <w:pPr>
              <w:jc w:val="center"/>
              <w:rPr>
                <w:sz w:val="20"/>
                <w:szCs w:val="20"/>
              </w:rPr>
            </w:pPr>
            <w:r w:rsidRPr="002B19B9">
              <w:rPr>
                <w:sz w:val="20"/>
                <w:szCs w:val="20"/>
              </w:rPr>
              <w:t>1,5</w:t>
            </w:r>
          </w:p>
          <w:p w14:paraId="6E67AD9D" w14:textId="77777777" w:rsidR="00F329DB" w:rsidRPr="002B19B9" w:rsidRDefault="00F329DB" w:rsidP="00F329DB">
            <w:pPr>
              <w:jc w:val="center"/>
              <w:rPr>
                <w:sz w:val="20"/>
                <w:szCs w:val="20"/>
              </w:rPr>
            </w:pPr>
            <w:r w:rsidRPr="002B19B9">
              <w:rPr>
                <w:sz w:val="20"/>
                <w:szCs w:val="20"/>
              </w:rPr>
              <w:t>#</w:t>
            </w:r>
          </w:p>
          <w:p w14:paraId="1A7C4A5C" w14:textId="77777777" w:rsidR="00F329DB" w:rsidRPr="002B19B9" w:rsidRDefault="00F329DB" w:rsidP="00F329DB">
            <w:pPr>
              <w:jc w:val="center"/>
              <w:rPr>
                <w:sz w:val="20"/>
                <w:szCs w:val="20"/>
              </w:rPr>
            </w:pPr>
            <w:r w:rsidRPr="002B19B9">
              <w:rPr>
                <w:sz w:val="20"/>
                <w:szCs w:val="20"/>
              </w:rPr>
              <w:t>#</w:t>
            </w:r>
          </w:p>
        </w:tc>
      </w:tr>
      <w:tr w:rsidR="00F329DB" w:rsidRPr="007F63B5" w14:paraId="5F4CB379" w14:textId="77777777" w:rsidTr="002B19B9">
        <w:tc>
          <w:tcPr>
            <w:tcW w:w="8731" w:type="dxa"/>
            <w:gridSpan w:val="8"/>
            <w:tcBorders>
              <w:top w:val="single" w:sz="4" w:space="0" w:color="auto"/>
              <w:left w:val="single" w:sz="8" w:space="0" w:color="auto"/>
              <w:bottom w:val="single" w:sz="8" w:space="0" w:color="auto"/>
              <w:right w:val="single" w:sz="4" w:space="0" w:color="auto"/>
            </w:tcBorders>
            <w:vAlign w:val="center"/>
            <w:hideMark/>
          </w:tcPr>
          <w:p w14:paraId="2ABE3D91" w14:textId="77777777" w:rsidR="00F329DB" w:rsidRPr="002B19B9" w:rsidRDefault="00F329DB" w:rsidP="00F329DB">
            <w:pPr>
              <w:rPr>
                <w:sz w:val="20"/>
                <w:szCs w:val="20"/>
              </w:rPr>
            </w:pPr>
            <w:r w:rsidRPr="002B19B9">
              <w:rPr>
                <w:sz w:val="20"/>
                <w:szCs w:val="20"/>
              </w:rPr>
              <w:t># oznacza wartość większą niż zero, ale nieistotną lub nie mającą zastosowania.</w:t>
            </w:r>
          </w:p>
        </w:tc>
      </w:tr>
    </w:tbl>
    <w:p w14:paraId="6889A03E" w14:textId="77777777" w:rsidR="002B19B9" w:rsidRDefault="002B19B9" w:rsidP="002B19B9">
      <w:pPr>
        <w:spacing w:before="120" w:after="120"/>
        <w:ind w:left="284"/>
        <w:jc w:val="both"/>
        <w:rPr>
          <w:sz w:val="20"/>
          <w:szCs w:val="20"/>
        </w:rPr>
      </w:pPr>
    </w:p>
    <w:p w14:paraId="1C8E13F5" w14:textId="77777777" w:rsidR="00F329DB" w:rsidRPr="002B19B9" w:rsidRDefault="00F329DB" w:rsidP="002B19B9">
      <w:pPr>
        <w:spacing w:before="120" w:after="120"/>
        <w:ind w:left="284"/>
        <w:jc w:val="both"/>
        <w:rPr>
          <w:sz w:val="20"/>
          <w:szCs w:val="20"/>
        </w:rPr>
      </w:pPr>
      <w:r w:rsidRPr="002B19B9">
        <w:rPr>
          <w:sz w:val="20"/>
          <w:szCs w:val="20"/>
        </w:rPr>
        <w:lastRenderedPageBreak/>
        <w:t>Tablica 3. Minimalne wartości współczynnika odblasku R</w:t>
      </w:r>
      <w:r w:rsidRPr="002B19B9">
        <w:rPr>
          <w:sz w:val="20"/>
          <w:szCs w:val="20"/>
          <w:vertAlign w:val="subscript"/>
        </w:rPr>
        <w:t>A</w:t>
      </w:r>
      <w:r w:rsidRPr="002B19B9">
        <w:rPr>
          <w:sz w:val="20"/>
          <w:szCs w:val="20"/>
        </w:rPr>
        <w:t xml:space="preserve"> folii pryzmatycznej typu 3P</w:t>
      </w:r>
    </w:p>
    <w:tbl>
      <w:tblPr>
        <w:tblW w:w="8784" w:type="dxa"/>
        <w:tblInd w:w="27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17"/>
        <w:gridCol w:w="992"/>
        <w:gridCol w:w="851"/>
        <w:gridCol w:w="992"/>
        <w:gridCol w:w="1134"/>
        <w:gridCol w:w="992"/>
        <w:gridCol w:w="988"/>
      </w:tblGrid>
      <w:tr w:rsidR="00F329DB" w:rsidRPr="007F63B5" w14:paraId="288A6805" w14:textId="77777777" w:rsidTr="002B19B9">
        <w:trPr>
          <w:tblHeader/>
        </w:trPr>
        <w:tc>
          <w:tcPr>
            <w:tcW w:w="2835" w:type="dxa"/>
            <w:gridSpan w:val="2"/>
            <w:tcBorders>
              <w:top w:val="single" w:sz="8" w:space="0" w:color="auto"/>
              <w:left w:val="single" w:sz="8" w:space="0" w:color="auto"/>
              <w:right w:val="single" w:sz="4" w:space="0" w:color="auto"/>
            </w:tcBorders>
            <w:vAlign w:val="center"/>
          </w:tcPr>
          <w:p w14:paraId="11A0602B" w14:textId="77777777" w:rsidR="00F329DB" w:rsidRPr="002B19B9" w:rsidRDefault="00F329DB" w:rsidP="00F329DB">
            <w:pPr>
              <w:spacing w:before="40" w:after="40"/>
              <w:jc w:val="center"/>
              <w:rPr>
                <w:sz w:val="20"/>
                <w:szCs w:val="20"/>
              </w:rPr>
            </w:pPr>
            <w:r w:rsidRPr="002B19B9">
              <w:rPr>
                <w:sz w:val="20"/>
                <w:szCs w:val="20"/>
              </w:rPr>
              <w:t>Geometria pomiarów</w:t>
            </w:r>
          </w:p>
        </w:tc>
        <w:tc>
          <w:tcPr>
            <w:tcW w:w="5949" w:type="dxa"/>
            <w:gridSpan w:val="6"/>
            <w:tcBorders>
              <w:top w:val="single" w:sz="8" w:space="0" w:color="auto"/>
              <w:left w:val="single" w:sz="4" w:space="0" w:color="auto"/>
              <w:right w:val="single" w:sz="8" w:space="0" w:color="auto"/>
            </w:tcBorders>
            <w:vAlign w:val="center"/>
          </w:tcPr>
          <w:p w14:paraId="50961402" w14:textId="77777777" w:rsidR="00F329DB" w:rsidRPr="002B19B9" w:rsidRDefault="00F329DB" w:rsidP="00F329DB">
            <w:pPr>
              <w:spacing w:before="40" w:after="40"/>
              <w:jc w:val="center"/>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1D0E6D27" w14:textId="77777777" w:rsidTr="002B19B9">
        <w:tc>
          <w:tcPr>
            <w:tcW w:w="1418" w:type="dxa"/>
            <w:tcBorders>
              <w:left w:val="single" w:sz="8" w:space="0" w:color="auto"/>
              <w:bottom w:val="double" w:sz="4" w:space="0" w:color="auto"/>
            </w:tcBorders>
            <w:vAlign w:val="center"/>
          </w:tcPr>
          <w:p w14:paraId="60C552BE" w14:textId="77777777" w:rsidR="00F329DB" w:rsidRPr="002B19B9" w:rsidRDefault="00F329DB" w:rsidP="00F329DB">
            <w:pPr>
              <w:spacing w:before="40" w:after="40"/>
              <w:jc w:val="center"/>
              <w:rPr>
                <w:sz w:val="20"/>
                <w:szCs w:val="20"/>
              </w:rPr>
            </w:pPr>
            <w:r w:rsidRPr="002B19B9">
              <w:rPr>
                <w:sz w:val="20"/>
                <w:szCs w:val="20"/>
              </w:rPr>
              <w:t>Kąt obserwacji</w:t>
            </w:r>
          </w:p>
          <w:p w14:paraId="0D043571" w14:textId="77777777" w:rsidR="00F329DB" w:rsidRPr="002B19B9" w:rsidRDefault="00F329DB" w:rsidP="00F329DB">
            <w:pPr>
              <w:spacing w:before="40" w:after="40"/>
              <w:jc w:val="center"/>
              <w:rPr>
                <w:sz w:val="20"/>
                <w:szCs w:val="20"/>
              </w:rPr>
            </w:pPr>
            <w:r w:rsidRPr="002B19B9">
              <w:rPr>
                <w:sz w:val="20"/>
                <w:szCs w:val="20"/>
                <w:lang w:val="en-US"/>
              </w:rPr>
              <w:sym w:font="Symbol" w:char="F061"/>
            </w:r>
            <w:r w:rsidRPr="002B19B9">
              <w:rPr>
                <w:sz w:val="20"/>
                <w:szCs w:val="20"/>
                <w:lang w:val="en-US"/>
              </w:rPr>
              <w:t>[</w:t>
            </w:r>
            <w:r w:rsidRPr="002B19B9">
              <w:rPr>
                <w:sz w:val="20"/>
                <w:szCs w:val="20"/>
                <w:vertAlign w:val="superscript"/>
                <w:lang w:val="en-US"/>
              </w:rPr>
              <w:t>o</w:t>
            </w:r>
            <w:r w:rsidRPr="002B19B9">
              <w:rPr>
                <w:sz w:val="20"/>
                <w:szCs w:val="20"/>
                <w:lang w:val="en-US"/>
              </w:rPr>
              <w:t>]</w:t>
            </w:r>
          </w:p>
        </w:tc>
        <w:tc>
          <w:tcPr>
            <w:tcW w:w="1417" w:type="dxa"/>
            <w:tcBorders>
              <w:bottom w:val="double" w:sz="4" w:space="0" w:color="auto"/>
              <w:right w:val="single" w:sz="4" w:space="0" w:color="auto"/>
            </w:tcBorders>
            <w:vAlign w:val="center"/>
          </w:tcPr>
          <w:p w14:paraId="7582F189" w14:textId="77777777" w:rsidR="00F329DB" w:rsidRPr="002B19B9" w:rsidRDefault="00F329DB" w:rsidP="00F329DB">
            <w:pPr>
              <w:spacing w:before="40" w:after="40"/>
              <w:jc w:val="center"/>
              <w:rPr>
                <w:sz w:val="20"/>
                <w:szCs w:val="20"/>
              </w:rPr>
            </w:pPr>
            <w:r w:rsidRPr="002B19B9">
              <w:rPr>
                <w:sz w:val="20"/>
                <w:szCs w:val="20"/>
              </w:rPr>
              <w:t>Kąt oświetlenia</w:t>
            </w:r>
          </w:p>
          <w:p w14:paraId="3B790B88" w14:textId="77777777" w:rsidR="00F329DB" w:rsidRPr="002B19B9" w:rsidRDefault="00F329DB" w:rsidP="00F329DB">
            <w:pPr>
              <w:spacing w:before="40" w:after="40"/>
              <w:jc w:val="center"/>
              <w:rPr>
                <w:sz w:val="20"/>
                <w:szCs w:val="20"/>
              </w:rPr>
            </w:pPr>
            <w:r w:rsidRPr="002B19B9">
              <w:rPr>
                <w:sz w:val="20"/>
                <w:szCs w:val="20"/>
                <w:lang w:val="en-US"/>
              </w:rPr>
              <w:t>β</w:t>
            </w:r>
            <w:r w:rsidRPr="002B19B9">
              <w:rPr>
                <w:sz w:val="20"/>
                <w:szCs w:val="20"/>
              </w:rPr>
              <w:t xml:space="preserve"> [°]</w:t>
            </w:r>
          </w:p>
        </w:tc>
        <w:tc>
          <w:tcPr>
            <w:tcW w:w="992" w:type="dxa"/>
            <w:tcBorders>
              <w:left w:val="single" w:sz="4" w:space="0" w:color="auto"/>
              <w:bottom w:val="double" w:sz="4" w:space="0" w:color="auto"/>
            </w:tcBorders>
            <w:vAlign w:val="center"/>
          </w:tcPr>
          <w:p w14:paraId="2DBC3680" w14:textId="77777777" w:rsidR="00F329DB" w:rsidRPr="002B19B9" w:rsidRDefault="00F329DB" w:rsidP="00F329DB">
            <w:pPr>
              <w:spacing w:before="40" w:after="40"/>
              <w:jc w:val="center"/>
              <w:rPr>
                <w:sz w:val="20"/>
                <w:szCs w:val="20"/>
              </w:rPr>
            </w:pPr>
            <w:r w:rsidRPr="002B19B9">
              <w:rPr>
                <w:sz w:val="20"/>
                <w:szCs w:val="20"/>
              </w:rPr>
              <w:t>Folia</w:t>
            </w:r>
          </w:p>
          <w:p w14:paraId="28839B07" w14:textId="77777777" w:rsidR="00F329DB" w:rsidRPr="002B19B9" w:rsidRDefault="00F329DB" w:rsidP="00F329DB">
            <w:pPr>
              <w:spacing w:before="40" w:after="40"/>
              <w:jc w:val="center"/>
              <w:rPr>
                <w:sz w:val="20"/>
                <w:szCs w:val="20"/>
              </w:rPr>
            </w:pPr>
            <w:r w:rsidRPr="002B19B9">
              <w:rPr>
                <w:sz w:val="20"/>
                <w:szCs w:val="20"/>
              </w:rPr>
              <w:t>biała</w:t>
            </w:r>
          </w:p>
        </w:tc>
        <w:tc>
          <w:tcPr>
            <w:tcW w:w="851" w:type="dxa"/>
            <w:tcBorders>
              <w:bottom w:val="double" w:sz="4" w:space="0" w:color="auto"/>
            </w:tcBorders>
            <w:vAlign w:val="center"/>
          </w:tcPr>
          <w:p w14:paraId="5BDF1CCE" w14:textId="77777777" w:rsidR="00F329DB" w:rsidRPr="002B19B9" w:rsidRDefault="00F329DB" w:rsidP="00F329DB">
            <w:pPr>
              <w:spacing w:before="40" w:after="40"/>
              <w:jc w:val="center"/>
              <w:rPr>
                <w:sz w:val="20"/>
                <w:szCs w:val="20"/>
              </w:rPr>
            </w:pPr>
            <w:r w:rsidRPr="002B19B9">
              <w:rPr>
                <w:sz w:val="20"/>
                <w:szCs w:val="20"/>
              </w:rPr>
              <w:t>Folia</w:t>
            </w:r>
          </w:p>
          <w:p w14:paraId="1960ECB2" w14:textId="77777777" w:rsidR="00F329DB" w:rsidRPr="002B19B9" w:rsidRDefault="00F329DB" w:rsidP="00F329DB">
            <w:pPr>
              <w:spacing w:before="40" w:after="40"/>
              <w:jc w:val="center"/>
              <w:rPr>
                <w:sz w:val="20"/>
                <w:szCs w:val="20"/>
              </w:rPr>
            </w:pPr>
            <w:r w:rsidRPr="002B19B9">
              <w:rPr>
                <w:sz w:val="20"/>
                <w:szCs w:val="20"/>
              </w:rPr>
              <w:t>żółta</w:t>
            </w:r>
          </w:p>
        </w:tc>
        <w:tc>
          <w:tcPr>
            <w:tcW w:w="992" w:type="dxa"/>
            <w:tcBorders>
              <w:bottom w:val="double" w:sz="4" w:space="0" w:color="auto"/>
            </w:tcBorders>
            <w:vAlign w:val="center"/>
          </w:tcPr>
          <w:p w14:paraId="366524AF" w14:textId="77777777" w:rsidR="00F329DB" w:rsidRPr="002B19B9" w:rsidRDefault="00F329DB" w:rsidP="00F329DB">
            <w:pPr>
              <w:spacing w:before="40" w:after="40"/>
              <w:jc w:val="center"/>
              <w:rPr>
                <w:sz w:val="20"/>
                <w:szCs w:val="20"/>
              </w:rPr>
            </w:pPr>
            <w:r w:rsidRPr="002B19B9">
              <w:rPr>
                <w:sz w:val="20"/>
                <w:szCs w:val="20"/>
              </w:rPr>
              <w:t>Folia czerwo-na</w:t>
            </w:r>
          </w:p>
        </w:tc>
        <w:tc>
          <w:tcPr>
            <w:tcW w:w="1134" w:type="dxa"/>
            <w:tcBorders>
              <w:bottom w:val="double" w:sz="4" w:space="0" w:color="auto"/>
            </w:tcBorders>
            <w:vAlign w:val="center"/>
          </w:tcPr>
          <w:p w14:paraId="613D1401" w14:textId="77777777" w:rsidR="00F329DB" w:rsidRPr="002B19B9" w:rsidRDefault="00F329DB" w:rsidP="00F329DB">
            <w:pPr>
              <w:spacing w:before="40" w:after="40"/>
              <w:jc w:val="center"/>
              <w:rPr>
                <w:sz w:val="20"/>
                <w:szCs w:val="20"/>
              </w:rPr>
            </w:pPr>
            <w:r w:rsidRPr="002B19B9">
              <w:rPr>
                <w:sz w:val="20"/>
                <w:szCs w:val="20"/>
              </w:rPr>
              <w:t>Folia pomarańczowa</w:t>
            </w:r>
          </w:p>
        </w:tc>
        <w:tc>
          <w:tcPr>
            <w:tcW w:w="992" w:type="dxa"/>
            <w:tcBorders>
              <w:bottom w:val="double" w:sz="4" w:space="0" w:color="auto"/>
            </w:tcBorders>
            <w:vAlign w:val="center"/>
          </w:tcPr>
          <w:p w14:paraId="7F3560AC" w14:textId="77777777" w:rsidR="00F329DB" w:rsidRPr="002B19B9" w:rsidRDefault="00F329DB" w:rsidP="00F329DB">
            <w:pPr>
              <w:spacing w:before="40" w:after="40"/>
              <w:jc w:val="center"/>
              <w:rPr>
                <w:sz w:val="20"/>
                <w:szCs w:val="20"/>
              </w:rPr>
            </w:pPr>
            <w:r w:rsidRPr="002B19B9">
              <w:rPr>
                <w:sz w:val="20"/>
                <w:szCs w:val="20"/>
              </w:rPr>
              <w:t>Folia</w:t>
            </w:r>
          </w:p>
          <w:p w14:paraId="3DCA9F6B" w14:textId="77777777" w:rsidR="00F329DB" w:rsidRPr="002B19B9" w:rsidRDefault="00F329DB" w:rsidP="00F329DB">
            <w:pPr>
              <w:spacing w:before="40" w:after="40"/>
              <w:jc w:val="center"/>
              <w:rPr>
                <w:sz w:val="20"/>
                <w:szCs w:val="20"/>
              </w:rPr>
            </w:pPr>
            <w:r w:rsidRPr="002B19B9">
              <w:rPr>
                <w:sz w:val="20"/>
                <w:szCs w:val="20"/>
              </w:rPr>
              <w:t>niebies-ka</w:t>
            </w:r>
          </w:p>
        </w:tc>
        <w:tc>
          <w:tcPr>
            <w:tcW w:w="988" w:type="dxa"/>
            <w:tcBorders>
              <w:bottom w:val="double" w:sz="4" w:space="0" w:color="auto"/>
              <w:right w:val="single" w:sz="8" w:space="0" w:color="auto"/>
            </w:tcBorders>
            <w:vAlign w:val="center"/>
          </w:tcPr>
          <w:p w14:paraId="2152AC4E" w14:textId="77777777" w:rsidR="00F329DB" w:rsidRPr="002B19B9" w:rsidRDefault="00F329DB" w:rsidP="00F329DB">
            <w:pPr>
              <w:spacing w:before="40" w:after="40"/>
              <w:jc w:val="center"/>
              <w:rPr>
                <w:sz w:val="20"/>
                <w:szCs w:val="20"/>
              </w:rPr>
            </w:pPr>
            <w:r w:rsidRPr="002B19B9">
              <w:rPr>
                <w:sz w:val="20"/>
                <w:szCs w:val="20"/>
              </w:rPr>
              <w:t>Folia</w:t>
            </w:r>
          </w:p>
          <w:p w14:paraId="7BA8FD68" w14:textId="77777777" w:rsidR="00F329DB" w:rsidRPr="002B19B9" w:rsidRDefault="00F329DB" w:rsidP="00F329DB">
            <w:pPr>
              <w:spacing w:before="40" w:after="40"/>
              <w:jc w:val="center"/>
              <w:rPr>
                <w:sz w:val="20"/>
                <w:szCs w:val="20"/>
              </w:rPr>
            </w:pPr>
            <w:r w:rsidRPr="002B19B9">
              <w:rPr>
                <w:sz w:val="20"/>
                <w:szCs w:val="20"/>
              </w:rPr>
              <w:t>zielo-na</w:t>
            </w:r>
          </w:p>
        </w:tc>
      </w:tr>
      <w:tr w:rsidR="00F329DB" w:rsidRPr="007F63B5" w14:paraId="401D6F2C" w14:textId="77777777" w:rsidTr="002B19B9">
        <w:tc>
          <w:tcPr>
            <w:tcW w:w="1418" w:type="dxa"/>
            <w:tcBorders>
              <w:top w:val="double" w:sz="4" w:space="0" w:color="auto"/>
              <w:left w:val="single" w:sz="8" w:space="0" w:color="auto"/>
              <w:bottom w:val="single" w:sz="6" w:space="0" w:color="auto"/>
            </w:tcBorders>
            <w:vAlign w:val="center"/>
          </w:tcPr>
          <w:p w14:paraId="4D7E3A13" w14:textId="77777777" w:rsidR="00F329DB" w:rsidRPr="002B19B9" w:rsidRDefault="00F329DB" w:rsidP="00F329DB">
            <w:pPr>
              <w:spacing w:before="40" w:after="40"/>
              <w:jc w:val="center"/>
              <w:rPr>
                <w:sz w:val="20"/>
                <w:szCs w:val="20"/>
              </w:rPr>
            </w:pPr>
            <w:r w:rsidRPr="002B19B9">
              <w:rPr>
                <w:sz w:val="20"/>
                <w:szCs w:val="20"/>
              </w:rPr>
              <w:t>0,1</w:t>
            </w:r>
          </w:p>
        </w:tc>
        <w:tc>
          <w:tcPr>
            <w:tcW w:w="1417" w:type="dxa"/>
            <w:tcBorders>
              <w:top w:val="double" w:sz="4" w:space="0" w:color="auto"/>
              <w:bottom w:val="single" w:sz="6" w:space="0" w:color="auto"/>
              <w:right w:val="single" w:sz="4" w:space="0" w:color="auto"/>
            </w:tcBorders>
            <w:vAlign w:val="center"/>
          </w:tcPr>
          <w:p w14:paraId="7E86BA9F" w14:textId="77777777" w:rsidR="00F329DB" w:rsidRPr="002B19B9" w:rsidRDefault="00F329DB" w:rsidP="00F329DB">
            <w:pPr>
              <w:spacing w:before="40" w:after="40"/>
              <w:jc w:val="center"/>
              <w:rPr>
                <w:sz w:val="20"/>
                <w:szCs w:val="20"/>
              </w:rPr>
            </w:pPr>
            <w:r w:rsidRPr="002B19B9">
              <w:rPr>
                <w:sz w:val="20"/>
                <w:szCs w:val="20"/>
              </w:rPr>
              <w:t>5</w:t>
            </w:r>
          </w:p>
        </w:tc>
        <w:tc>
          <w:tcPr>
            <w:tcW w:w="992" w:type="dxa"/>
            <w:tcBorders>
              <w:top w:val="double" w:sz="4" w:space="0" w:color="auto"/>
              <w:left w:val="single" w:sz="4" w:space="0" w:color="auto"/>
              <w:bottom w:val="single" w:sz="6" w:space="0" w:color="auto"/>
            </w:tcBorders>
            <w:vAlign w:val="center"/>
          </w:tcPr>
          <w:p w14:paraId="11B27028" w14:textId="77777777" w:rsidR="00F329DB" w:rsidRPr="002B19B9" w:rsidRDefault="00F329DB" w:rsidP="00F329DB">
            <w:pPr>
              <w:spacing w:before="40" w:after="40"/>
              <w:jc w:val="center"/>
              <w:rPr>
                <w:sz w:val="20"/>
                <w:szCs w:val="20"/>
              </w:rPr>
            </w:pPr>
            <w:r w:rsidRPr="002B19B9">
              <w:rPr>
                <w:sz w:val="20"/>
                <w:szCs w:val="20"/>
              </w:rPr>
              <w:t>850</w:t>
            </w:r>
          </w:p>
        </w:tc>
        <w:tc>
          <w:tcPr>
            <w:tcW w:w="851" w:type="dxa"/>
            <w:tcBorders>
              <w:top w:val="double" w:sz="4" w:space="0" w:color="auto"/>
              <w:bottom w:val="single" w:sz="6" w:space="0" w:color="auto"/>
            </w:tcBorders>
            <w:vAlign w:val="center"/>
          </w:tcPr>
          <w:p w14:paraId="058574E5" w14:textId="77777777" w:rsidR="00F329DB" w:rsidRPr="002B19B9" w:rsidRDefault="00F329DB" w:rsidP="00F329DB">
            <w:pPr>
              <w:spacing w:before="40" w:after="40"/>
              <w:jc w:val="center"/>
              <w:rPr>
                <w:sz w:val="20"/>
                <w:szCs w:val="20"/>
              </w:rPr>
            </w:pPr>
            <w:r w:rsidRPr="002B19B9">
              <w:rPr>
                <w:sz w:val="20"/>
                <w:szCs w:val="20"/>
              </w:rPr>
              <w:t>550</w:t>
            </w:r>
          </w:p>
        </w:tc>
        <w:tc>
          <w:tcPr>
            <w:tcW w:w="992" w:type="dxa"/>
            <w:tcBorders>
              <w:top w:val="double" w:sz="4" w:space="0" w:color="auto"/>
              <w:bottom w:val="single" w:sz="6" w:space="0" w:color="auto"/>
            </w:tcBorders>
            <w:vAlign w:val="center"/>
          </w:tcPr>
          <w:p w14:paraId="6BE217CE" w14:textId="77777777" w:rsidR="00F329DB" w:rsidRPr="002B19B9" w:rsidRDefault="00F329DB" w:rsidP="00F329DB">
            <w:pPr>
              <w:spacing w:before="40" w:after="40"/>
              <w:jc w:val="center"/>
              <w:rPr>
                <w:sz w:val="20"/>
                <w:szCs w:val="20"/>
                <w:lang w:val="en-US"/>
              </w:rPr>
            </w:pPr>
            <w:r w:rsidRPr="002B19B9">
              <w:rPr>
                <w:sz w:val="20"/>
                <w:szCs w:val="20"/>
                <w:lang w:val="en-US"/>
              </w:rPr>
              <w:t>170</w:t>
            </w:r>
          </w:p>
        </w:tc>
        <w:tc>
          <w:tcPr>
            <w:tcW w:w="1134" w:type="dxa"/>
            <w:tcBorders>
              <w:top w:val="double" w:sz="4" w:space="0" w:color="auto"/>
              <w:bottom w:val="single" w:sz="6" w:space="0" w:color="auto"/>
            </w:tcBorders>
            <w:vAlign w:val="center"/>
          </w:tcPr>
          <w:p w14:paraId="5BB836E4"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992" w:type="dxa"/>
            <w:tcBorders>
              <w:top w:val="double" w:sz="4" w:space="0" w:color="auto"/>
              <w:bottom w:val="single" w:sz="6" w:space="0" w:color="auto"/>
            </w:tcBorders>
            <w:vAlign w:val="center"/>
          </w:tcPr>
          <w:p w14:paraId="451EA8D0" w14:textId="77777777" w:rsidR="00F329DB" w:rsidRPr="002B19B9" w:rsidRDefault="00F329DB" w:rsidP="00F329DB">
            <w:pPr>
              <w:spacing w:before="40" w:after="40"/>
              <w:jc w:val="center"/>
              <w:rPr>
                <w:sz w:val="20"/>
                <w:szCs w:val="20"/>
                <w:lang w:val="en-US"/>
              </w:rPr>
            </w:pPr>
            <w:r w:rsidRPr="002B19B9">
              <w:rPr>
                <w:sz w:val="20"/>
                <w:szCs w:val="20"/>
                <w:lang w:val="en-US"/>
              </w:rPr>
              <w:t>55</w:t>
            </w:r>
          </w:p>
        </w:tc>
        <w:tc>
          <w:tcPr>
            <w:tcW w:w="988" w:type="dxa"/>
            <w:tcBorders>
              <w:top w:val="double" w:sz="4" w:space="0" w:color="auto"/>
              <w:bottom w:val="single" w:sz="6" w:space="0" w:color="auto"/>
              <w:right w:val="single" w:sz="8" w:space="0" w:color="auto"/>
            </w:tcBorders>
            <w:vAlign w:val="center"/>
          </w:tcPr>
          <w:p w14:paraId="443F0130" w14:textId="77777777" w:rsidR="00F329DB" w:rsidRPr="002B19B9" w:rsidRDefault="00F329DB" w:rsidP="00F329DB">
            <w:pPr>
              <w:spacing w:before="40" w:after="40"/>
              <w:jc w:val="center"/>
              <w:rPr>
                <w:sz w:val="20"/>
                <w:szCs w:val="20"/>
                <w:lang w:val="en-US"/>
              </w:rPr>
            </w:pPr>
            <w:r w:rsidRPr="002B19B9">
              <w:rPr>
                <w:sz w:val="20"/>
                <w:szCs w:val="20"/>
                <w:lang w:val="en-US"/>
              </w:rPr>
              <w:t>85</w:t>
            </w:r>
          </w:p>
        </w:tc>
      </w:tr>
      <w:tr w:rsidR="00F329DB" w:rsidRPr="007F63B5" w14:paraId="54AEE315" w14:textId="77777777" w:rsidTr="002B19B9">
        <w:tc>
          <w:tcPr>
            <w:tcW w:w="1418" w:type="dxa"/>
            <w:tcBorders>
              <w:top w:val="single" w:sz="6" w:space="0" w:color="auto"/>
              <w:left w:val="single" w:sz="8" w:space="0" w:color="auto"/>
            </w:tcBorders>
            <w:vAlign w:val="center"/>
          </w:tcPr>
          <w:p w14:paraId="443EB191"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right w:val="single" w:sz="4" w:space="0" w:color="auto"/>
            </w:tcBorders>
            <w:vAlign w:val="center"/>
          </w:tcPr>
          <w:p w14:paraId="342EE590" w14:textId="77777777" w:rsidR="00F329DB" w:rsidRPr="002B19B9" w:rsidRDefault="00F329DB" w:rsidP="00F329DB">
            <w:pPr>
              <w:spacing w:before="40" w:after="40"/>
              <w:jc w:val="center"/>
              <w:rPr>
                <w:sz w:val="20"/>
                <w:szCs w:val="20"/>
                <w:lang w:val="en-US"/>
              </w:rPr>
            </w:pPr>
            <w:r w:rsidRPr="002B19B9">
              <w:rPr>
                <w:sz w:val="20"/>
                <w:szCs w:val="20"/>
                <w:lang w:val="en-US"/>
              </w:rPr>
              <w:t>5</w:t>
            </w:r>
          </w:p>
        </w:tc>
        <w:tc>
          <w:tcPr>
            <w:tcW w:w="992" w:type="dxa"/>
            <w:tcBorders>
              <w:top w:val="single" w:sz="6" w:space="0" w:color="auto"/>
              <w:left w:val="single" w:sz="4" w:space="0" w:color="auto"/>
            </w:tcBorders>
            <w:vAlign w:val="center"/>
          </w:tcPr>
          <w:p w14:paraId="06298FA5" w14:textId="77777777" w:rsidR="00F329DB" w:rsidRPr="002B19B9" w:rsidRDefault="00F329DB" w:rsidP="00F329DB">
            <w:pPr>
              <w:spacing w:before="40" w:after="40"/>
              <w:jc w:val="center"/>
              <w:rPr>
                <w:sz w:val="20"/>
                <w:szCs w:val="20"/>
                <w:lang w:val="en-US"/>
              </w:rPr>
            </w:pPr>
            <w:r w:rsidRPr="002B19B9">
              <w:rPr>
                <w:sz w:val="20"/>
                <w:szCs w:val="20"/>
                <w:lang w:val="en-US"/>
              </w:rPr>
              <w:t>625</w:t>
            </w:r>
          </w:p>
        </w:tc>
        <w:tc>
          <w:tcPr>
            <w:tcW w:w="851" w:type="dxa"/>
            <w:tcBorders>
              <w:top w:val="single" w:sz="6" w:space="0" w:color="auto"/>
            </w:tcBorders>
            <w:vAlign w:val="center"/>
          </w:tcPr>
          <w:p w14:paraId="0378679D" w14:textId="77777777" w:rsidR="00F329DB" w:rsidRPr="002B19B9" w:rsidRDefault="00F329DB" w:rsidP="00F329DB">
            <w:pPr>
              <w:spacing w:before="40" w:after="40"/>
              <w:jc w:val="center"/>
              <w:rPr>
                <w:sz w:val="20"/>
                <w:szCs w:val="20"/>
                <w:lang w:val="en-US"/>
              </w:rPr>
            </w:pPr>
            <w:r w:rsidRPr="002B19B9">
              <w:rPr>
                <w:sz w:val="20"/>
                <w:szCs w:val="20"/>
                <w:lang w:val="en-US"/>
              </w:rPr>
              <w:t>400</w:t>
            </w:r>
          </w:p>
        </w:tc>
        <w:tc>
          <w:tcPr>
            <w:tcW w:w="992" w:type="dxa"/>
            <w:tcBorders>
              <w:top w:val="single" w:sz="6" w:space="0" w:color="auto"/>
            </w:tcBorders>
            <w:vAlign w:val="center"/>
          </w:tcPr>
          <w:p w14:paraId="3D2BAE21" w14:textId="77777777" w:rsidR="00F329DB" w:rsidRPr="002B19B9" w:rsidRDefault="00F329DB" w:rsidP="00F329DB">
            <w:pPr>
              <w:spacing w:before="40" w:after="40"/>
              <w:jc w:val="center"/>
              <w:rPr>
                <w:sz w:val="20"/>
                <w:szCs w:val="20"/>
                <w:lang w:val="en-US"/>
              </w:rPr>
            </w:pPr>
            <w:r w:rsidRPr="002B19B9">
              <w:rPr>
                <w:sz w:val="20"/>
                <w:szCs w:val="20"/>
                <w:lang w:val="en-US"/>
              </w:rPr>
              <w:t>125</w:t>
            </w:r>
          </w:p>
        </w:tc>
        <w:tc>
          <w:tcPr>
            <w:tcW w:w="1134" w:type="dxa"/>
            <w:tcBorders>
              <w:top w:val="single" w:sz="6" w:space="0" w:color="auto"/>
            </w:tcBorders>
            <w:vAlign w:val="center"/>
          </w:tcPr>
          <w:p w14:paraId="4FC3F563" w14:textId="77777777" w:rsidR="00F329DB" w:rsidRPr="002B19B9" w:rsidRDefault="00F329DB" w:rsidP="00F329DB">
            <w:pPr>
              <w:spacing w:before="40" w:after="40"/>
              <w:jc w:val="center"/>
              <w:rPr>
                <w:sz w:val="20"/>
                <w:szCs w:val="20"/>
                <w:lang w:val="en-US"/>
              </w:rPr>
            </w:pPr>
            <w:r w:rsidRPr="002B19B9">
              <w:rPr>
                <w:sz w:val="20"/>
                <w:szCs w:val="20"/>
                <w:lang w:val="en-US"/>
              </w:rPr>
              <w:t>310</w:t>
            </w:r>
          </w:p>
        </w:tc>
        <w:tc>
          <w:tcPr>
            <w:tcW w:w="992" w:type="dxa"/>
            <w:tcBorders>
              <w:top w:val="single" w:sz="6" w:space="0" w:color="auto"/>
            </w:tcBorders>
            <w:vAlign w:val="center"/>
          </w:tcPr>
          <w:p w14:paraId="2BA9C928"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88" w:type="dxa"/>
            <w:tcBorders>
              <w:top w:val="single" w:sz="6" w:space="0" w:color="auto"/>
              <w:right w:val="single" w:sz="8" w:space="0" w:color="auto"/>
            </w:tcBorders>
            <w:vAlign w:val="center"/>
          </w:tcPr>
          <w:p w14:paraId="2B96D67A" w14:textId="77777777" w:rsidR="00F329DB" w:rsidRPr="002B19B9" w:rsidRDefault="00F329DB" w:rsidP="00F329DB">
            <w:pPr>
              <w:spacing w:before="40" w:after="40"/>
              <w:jc w:val="center"/>
              <w:rPr>
                <w:sz w:val="20"/>
                <w:szCs w:val="20"/>
                <w:lang w:val="en-US"/>
              </w:rPr>
            </w:pPr>
            <w:r w:rsidRPr="002B19B9">
              <w:rPr>
                <w:sz w:val="20"/>
                <w:szCs w:val="20"/>
                <w:lang w:val="en-US"/>
              </w:rPr>
              <w:t>60</w:t>
            </w:r>
          </w:p>
        </w:tc>
      </w:tr>
      <w:tr w:rsidR="00F329DB" w:rsidRPr="007F63B5" w14:paraId="3499473D" w14:textId="77777777" w:rsidTr="002B19B9">
        <w:tc>
          <w:tcPr>
            <w:tcW w:w="1418" w:type="dxa"/>
            <w:tcBorders>
              <w:left w:val="single" w:sz="8" w:space="0" w:color="auto"/>
            </w:tcBorders>
            <w:vAlign w:val="center"/>
          </w:tcPr>
          <w:p w14:paraId="544A7186"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right w:val="single" w:sz="4" w:space="0" w:color="auto"/>
            </w:tcBorders>
            <w:vAlign w:val="center"/>
          </w:tcPr>
          <w:p w14:paraId="46F1F3CD" w14:textId="77777777" w:rsidR="00F329DB" w:rsidRPr="002B19B9" w:rsidRDefault="00F329DB" w:rsidP="00F329DB">
            <w:pPr>
              <w:spacing w:before="40" w:after="40"/>
              <w:jc w:val="center"/>
              <w:rPr>
                <w:sz w:val="20"/>
                <w:szCs w:val="20"/>
                <w:lang w:val="en-US"/>
              </w:rPr>
            </w:pPr>
            <w:r w:rsidRPr="002B19B9">
              <w:rPr>
                <w:sz w:val="20"/>
                <w:szCs w:val="20"/>
                <w:lang w:val="en-US"/>
              </w:rPr>
              <w:t>5</w:t>
            </w:r>
          </w:p>
        </w:tc>
        <w:tc>
          <w:tcPr>
            <w:tcW w:w="992" w:type="dxa"/>
            <w:tcBorders>
              <w:left w:val="single" w:sz="4" w:space="0" w:color="auto"/>
            </w:tcBorders>
            <w:vAlign w:val="center"/>
          </w:tcPr>
          <w:p w14:paraId="4B22DC4F"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851" w:type="dxa"/>
            <w:vAlign w:val="center"/>
          </w:tcPr>
          <w:p w14:paraId="136A9E90"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992" w:type="dxa"/>
            <w:vAlign w:val="center"/>
          </w:tcPr>
          <w:p w14:paraId="7C51C84F" w14:textId="77777777" w:rsidR="00F329DB" w:rsidRPr="002B19B9" w:rsidRDefault="00F329DB" w:rsidP="00F329DB">
            <w:pPr>
              <w:spacing w:before="40" w:after="40"/>
              <w:jc w:val="center"/>
              <w:rPr>
                <w:sz w:val="20"/>
                <w:szCs w:val="20"/>
                <w:lang w:val="en-US"/>
              </w:rPr>
            </w:pPr>
            <w:r w:rsidRPr="002B19B9">
              <w:rPr>
                <w:sz w:val="20"/>
                <w:szCs w:val="20"/>
                <w:lang w:val="en-US"/>
              </w:rPr>
              <w:t>85</w:t>
            </w:r>
          </w:p>
        </w:tc>
        <w:tc>
          <w:tcPr>
            <w:tcW w:w="1134" w:type="dxa"/>
            <w:vAlign w:val="center"/>
          </w:tcPr>
          <w:p w14:paraId="687E8245"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vAlign w:val="center"/>
          </w:tcPr>
          <w:p w14:paraId="58588FC5" w14:textId="77777777" w:rsidR="00F329DB" w:rsidRPr="002B19B9" w:rsidRDefault="00F329DB" w:rsidP="00F329DB">
            <w:pPr>
              <w:spacing w:before="40" w:after="40"/>
              <w:jc w:val="center"/>
              <w:rPr>
                <w:sz w:val="20"/>
                <w:szCs w:val="20"/>
                <w:lang w:val="en-US"/>
              </w:rPr>
            </w:pPr>
            <w:r w:rsidRPr="002B19B9">
              <w:rPr>
                <w:sz w:val="20"/>
                <w:szCs w:val="20"/>
                <w:lang w:val="en-US"/>
              </w:rPr>
              <w:t>28</w:t>
            </w:r>
          </w:p>
        </w:tc>
        <w:tc>
          <w:tcPr>
            <w:tcW w:w="988" w:type="dxa"/>
            <w:tcBorders>
              <w:right w:val="single" w:sz="8" w:space="0" w:color="auto"/>
            </w:tcBorders>
            <w:vAlign w:val="center"/>
          </w:tcPr>
          <w:p w14:paraId="58905853" w14:textId="77777777" w:rsidR="00F329DB" w:rsidRPr="002B19B9" w:rsidRDefault="00F329DB" w:rsidP="00F329DB">
            <w:pPr>
              <w:spacing w:before="40" w:after="40"/>
              <w:jc w:val="center"/>
              <w:rPr>
                <w:sz w:val="20"/>
                <w:szCs w:val="20"/>
                <w:lang w:val="en-US"/>
              </w:rPr>
            </w:pPr>
            <w:r w:rsidRPr="002B19B9">
              <w:rPr>
                <w:sz w:val="20"/>
                <w:szCs w:val="20"/>
                <w:lang w:val="en-US"/>
              </w:rPr>
              <w:t>40</w:t>
            </w:r>
          </w:p>
        </w:tc>
      </w:tr>
      <w:tr w:rsidR="00F329DB" w:rsidRPr="007F63B5" w14:paraId="07BB0723" w14:textId="77777777" w:rsidTr="002B19B9">
        <w:tc>
          <w:tcPr>
            <w:tcW w:w="1418" w:type="dxa"/>
            <w:tcBorders>
              <w:left w:val="single" w:sz="8" w:space="0" w:color="auto"/>
            </w:tcBorders>
            <w:vAlign w:val="center"/>
          </w:tcPr>
          <w:p w14:paraId="774EB5E4"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right w:val="single" w:sz="4" w:space="0" w:color="auto"/>
            </w:tcBorders>
            <w:vAlign w:val="center"/>
          </w:tcPr>
          <w:p w14:paraId="21A4D7A7"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left w:val="single" w:sz="4" w:space="0" w:color="auto"/>
            </w:tcBorders>
            <w:vAlign w:val="center"/>
          </w:tcPr>
          <w:p w14:paraId="4BF1E3D4" w14:textId="77777777" w:rsidR="00F329DB" w:rsidRPr="002B19B9" w:rsidRDefault="00F329DB" w:rsidP="00F329DB">
            <w:pPr>
              <w:spacing w:before="40" w:after="40"/>
              <w:jc w:val="center"/>
              <w:rPr>
                <w:sz w:val="20"/>
                <w:szCs w:val="20"/>
                <w:lang w:val="en-US"/>
              </w:rPr>
            </w:pPr>
            <w:r w:rsidRPr="002B19B9">
              <w:rPr>
                <w:sz w:val="20"/>
                <w:szCs w:val="20"/>
                <w:lang w:val="en-US"/>
              </w:rPr>
              <w:t>600</w:t>
            </w:r>
          </w:p>
        </w:tc>
        <w:tc>
          <w:tcPr>
            <w:tcW w:w="851" w:type="dxa"/>
            <w:vAlign w:val="center"/>
          </w:tcPr>
          <w:p w14:paraId="19BE24C5" w14:textId="77777777" w:rsidR="00F329DB" w:rsidRPr="002B19B9" w:rsidRDefault="00F329DB" w:rsidP="00F329DB">
            <w:pPr>
              <w:spacing w:before="40" w:after="40"/>
              <w:jc w:val="center"/>
              <w:rPr>
                <w:sz w:val="20"/>
                <w:szCs w:val="20"/>
                <w:lang w:val="en-US"/>
              </w:rPr>
            </w:pPr>
            <w:r w:rsidRPr="002B19B9">
              <w:rPr>
                <w:sz w:val="20"/>
                <w:szCs w:val="20"/>
                <w:lang w:val="en-US"/>
              </w:rPr>
              <w:t>390</w:t>
            </w:r>
          </w:p>
        </w:tc>
        <w:tc>
          <w:tcPr>
            <w:tcW w:w="992" w:type="dxa"/>
            <w:vAlign w:val="center"/>
          </w:tcPr>
          <w:p w14:paraId="2E954A7F" w14:textId="77777777" w:rsidR="00F329DB" w:rsidRPr="002B19B9" w:rsidRDefault="00F329DB" w:rsidP="00F329DB">
            <w:pPr>
              <w:spacing w:before="40" w:after="40"/>
              <w:jc w:val="center"/>
              <w:rPr>
                <w:sz w:val="20"/>
                <w:szCs w:val="20"/>
                <w:lang w:val="en-US"/>
              </w:rPr>
            </w:pPr>
            <w:r w:rsidRPr="002B19B9">
              <w:rPr>
                <w:sz w:val="20"/>
                <w:szCs w:val="20"/>
                <w:lang w:val="en-US"/>
              </w:rPr>
              <w:t>120</w:t>
            </w:r>
          </w:p>
        </w:tc>
        <w:tc>
          <w:tcPr>
            <w:tcW w:w="1134" w:type="dxa"/>
            <w:vAlign w:val="center"/>
          </w:tcPr>
          <w:p w14:paraId="3057B511" w14:textId="77777777" w:rsidR="00F329DB" w:rsidRPr="002B19B9" w:rsidRDefault="00F329DB" w:rsidP="00F329DB">
            <w:pPr>
              <w:spacing w:before="40" w:after="40"/>
              <w:jc w:val="center"/>
              <w:rPr>
                <w:sz w:val="20"/>
                <w:szCs w:val="20"/>
                <w:lang w:val="en-US"/>
              </w:rPr>
            </w:pPr>
            <w:r w:rsidRPr="002B19B9">
              <w:rPr>
                <w:sz w:val="20"/>
                <w:szCs w:val="20"/>
                <w:lang w:val="en-US"/>
              </w:rPr>
              <w:t>300</w:t>
            </w:r>
          </w:p>
        </w:tc>
        <w:tc>
          <w:tcPr>
            <w:tcW w:w="992" w:type="dxa"/>
            <w:vAlign w:val="center"/>
          </w:tcPr>
          <w:p w14:paraId="2FCA193B"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88" w:type="dxa"/>
            <w:tcBorders>
              <w:right w:val="single" w:sz="8" w:space="0" w:color="auto"/>
            </w:tcBorders>
            <w:vAlign w:val="center"/>
          </w:tcPr>
          <w:p w14:paraId="7736ADEB" w14:textId="77777777" w:rsidR="00F329DB" w:rsidRPr="002B19B9" w:rsidRDefault="00F329DB" w:rsidP="00F329DB">
            <w:pPr>
              <w:spacing w:before="40" w:after="40"/>
              <w:jc w:val="center"/>
              <w:rPr>
                <w:sz w:val="20"/>
                <w:szCs w:val="20"/>
                <w:lang w:val="en-US"/>
              </w:rPr>
            </w:pPr>
            <w:r w:rsidRPr="002B19B9">
              <w:rPr>
                <w:sz w:val="20"/>
                <w:szCs w:val="20"/>
                <w:lang w:val="en-US"/>
              </w:rPr>
              <w:t>60</w:t>
            </w:r>
          </w:p>
        </w:tc>
      </w:tr>
      <w:tr w:rsidR="00F329DB" w:rsidRPr="007F63B5" w14:paraId="271310A0" w14:textId="77777777" w:rsidTr="002B19B9">
        <w:tc>
          <w:tcPr>
            <w:tcW w:w="1418" w:type="dxa"/>
            <w:tcBorders>
              <w:left w:val="single" w:sz="8" w:space="0" w:color="auto"/>
              <w:bottom w:val="single" w:sz="6" w:space="0" w:color="auto"/>
            </w:tcBorders>
            <w:vAlign w:val="center"/>
          </w:tcPr>
          <w:p w14:paraId="2D0D7972"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bottom w:val="single" w:sz="6" w:space="0" w:color="auto"/>
              <w:right w:val="single" w:sz="4" w:space="0" w:color="auto"/>
            </w:tcBorders>
            <w:vAlign w:val="center"/>
          </w:tcPr>
          <w:p w14:paraId="78F8D8F0"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left w:val="single" w:sz="4" w:space="0" w:color="auto"/>
              <w:bottom w:val="single" w:sz="6" w:space="0" w:color="auto"/>
            </w:tcBorders>
            <w:vAlign w:val="center"/>
          </w:tcPr>
          <w:p w14:paraId="7DA756CF" w14:textId="77777777" w:rsidR="00F329DB" w:rsidRPr="002B19B9" w:rsidRDefault="00F329DB" w:rsidP="00F329DB">
            <w:pPr>
              <w:spacing w:before="40" w:after="40"/>
              <w:jc w:val="center"/>
              <w:rPr>
                <w:sz w:val="20"/>
                <w:szCs w:val="20"/>
                <w:lang w:val="en-US"/>
              </w:rPr>
            </w:pPr>
            <w:r w:rsidRPr="002B19B9">
              <w:rPr>
                <w:sz w:val="20"/>
                <w:szCs w:val="20"/>
                <w:lang w:val="en-US"/>
              </w:rPr>
              <w:t>450</w:t>
            </w:r>
          </w:p>
        </w:tc>
        <w:tc>
          <w:tcPr>
            <w:tcW w:w="851" w:type="dxa"/>
            <w:tcBorders>
              <w:bottom w:val="single" w:sz="6" w:space="0" w:color="auto"/>
            </w:tcBorders>
            <w:vAlign w:val="center"/>
          </w:tcPr>
          <w:p w14:paraId="17BA4B7F" w14:textId="77777777" w:rsidR="00F329DB" w:rsidRPr="002B19B9" w:rsidRDefault="00F329DB" w:rsidP="00F329DB">
            <w:pPr>
              <w:spacing w:before="40" w:after="40"/>
              <w:jc w:val="center"/>
              <w:rPr>
                <w:sz w:val="20"/>
                <w:szCs w:val="20"/>
                <w:lang w:val="en-US"/>
              </w:rPr>
            </w:pPr>
            <w:r w:rsidRPr="002B19B9">
              <w:rPr>
                <w:sz w:val="20"/>
                <w:szCs w:val="20"/>
                <w:lang w:val="en-US"/>
              </w:rPr>
              <w:t>290</w:t>
            </w:r>
          </w:p>
        </w:tc>
        <w:tc>
          <w:tcPr>
            <w:tcW w:w="992" w:type="dxa"/>
            <w:tcBorders>
              <w:bottom w:val="single" w:sz="6" w:space="0" w:color="auto"/>
            </w:tcBorders>
            <w:vAlign w:val="center"/>
          </w:tcPr>
          <w:p w14:paraId="60EF0A32" w14:textId="77777777" w:rsidR="00F329DB" w:rsidRPr="002B19B9" w:rsidRDefault="00F329DB" w:rsidP="00F329DB">
            <w:pPr>
              <w:spacing w:before="40" w:after="40"/>
              <w:jc w:val="center"/>
              <w:rPr>
                <w:sz w:val="20"/>
                <w:szCs w:val="20"/>
                <w:lang w:val="en-US"/>
              </w:rPr>
            </w:pPr>
            <w:r w:rsidRPr="002B19B9">
              <w:rPr>
                <w:sz w:val="20"/>
                <w:szCs w:val="20"/>
                <w:lang w:val="en-US"/>
              </w:rPr>
              <w:t>90</w:t>
            </w:r>
          </w:p>
        </w:tc>
        <w:tc>
          <w:tcPr>
            <w:tcW w:w="1134" w:type="dxa"/>
            <w:tcBorders>
              <w:bottom w:val="single" w:sz="6" w:space="0" w:color="auto"/>
            </w:tcBorders>
            <w:vAlign w:val="center"/>
          </w:tcPr>
          <w:p w14:paraId="4D670FCF" w14:textId="77777777" w:rsidR="00F329DB" w:rsidRPr="002B19B9" w:rsidRDefault="00F329DB" w:rsidP="00F329DB">
            <w:pPr>
              <w:spacing w:before="40" w:after="40"/>
              <w:jc w:val="center"/>
              <w:rPr>
                <w:sz w:val="20"/>
                <w:szCs w:val="20"/>
                <w:lang w:val="en-US"/>
              </w:rPr>
            </w:pPr>
            <w:r w:rsidRPr="002B19B9">
              <w:rPr>
                <w:sz w:val="20"/>
                <w:szCs w:val="20"/>
                <w:lang w:val="en-US"/>
              </w:rPr>
              <w:t>225</w:t>
            </w:r>
          </w:p>
        </w:tc>
        <w:tc>
          <w:tcPr>
            <w:tcW w:w="992" w:type="dxa"/>
            <w:tcBorders>
              <w:bottom w:val="single" w:sz="6" w:space="0" w:color="auto"/>
            </w:tcBorders>
            <w:vAlign w:val="center"/>
          </w:tcPr>
          <w:p w14:paraId="05D64468"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88" w:type="dxa"/>
            <w:tcBorders>
              <w:bottom w:val="single" w:sz="6" w:space="0" w:color="auto"/>
              <w:right w:val="single" w:sz="8" w:space="0" w:color="auto"/>
            </w:tcBorders>
            <w:vAlign w:val="center"/>
          </w:tcPr>
          <w:p w14:paraId="080AF2D8" w14:textId="77777777" w:rsidR="00F329DB" w:rsidRPr="002B19B9" w:rsidRDefault="00F329DB" w:rsidP="00F329DB">
            <w:pPr>
              <w:spacing w:before="40" w:after="40"/>
              <w:jc w:val="center"/>
              <w:rPr>
                <w:sz w:val="20"/>
                <w:szCs w:val="20"/>
                <w:lang w:val="en-US"/>
              </w:rPr>
            </w:pPr>
            <w:r w:rsidRPr="002B19B9">
              <w:rPr>
                <w:sz w:val="20"/>
                <w:szCs w:val="20"/>
                <w:lang w:val="en-US"/>
              </w:rPr>
              <w:t>45</w:t>
            </w:r>
          </w:p>
        </w:tc>
      </w:tr>
      <w:tr w:rsidR="00F329DB" w:rsidRPr="007F63B5" w14:paraId="65C6A4A0" w14:textId="77777777" w:rsidTr="002B19B9">
        <w:tc>
          <w:tcPr>
            <w:tcW w:w="1418" w:type="dxa"/>
            <w:tcBorders>
              <w:top w:val="single" w:sz="6" w:space="0" w:color="auto"/>
              <w:left w:val="single" w:sz="8" w:space="0" w:color="auto"/>
              <w:bottom w:val="single" w:sz="4" w:space="0" w:color="auto"/>
            </w:tcBorders>
            <w:vAlign w:val="center"/>
          </w:tcPr>
          <w:p w14:paraId="2171A0E5"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4" w:space="0" w:color="auto"/>
              <w:right w:val="single" w:sz="4" w:space="0" w:color="auto"/>
            </w:tcBorders>
            <w:vAlign w:val="center"/>
          </w:tcPr>
          <w:p w14:paraId="1F3631B5"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92" w:type="dxa"/>
            <w:tcBorders>
              <w:top w:val="single" w:sz="6" w:space="0" w:color="auto"/>
              <w:left w:val="single" w:sz="4" w:space="0" w:color="auto"/>
              <w:bottom w:val="single" w:sz="4" w:space="0" w:color="auto"/>
            </w:tcBorders>
            <w:vAlign w:val="center"/>
          </w:tcPr>
          <w:p w14:paraId="7D1DAF49" w14:textId="77777777" w:rsidR="00F329DB" w:rsidRPr="002B19B9" w:rsidRDefault="00F329DB" w:rsidP="00F329DB">
            <w:pPr>
              <w:spacing w:before="40" w:after="40"/>
              <w:jc w:val="center"/>
              <w:rPr>
                <w:sz w:val="20"/>
                <w:szCs w:val="20"/>
                <w:lang w:val="en-US"/>
              </w:rPr>
            </w:pPr>
            <w:r w:rsidRPr="002B19B9">
              <w:rPr>
                <w:sz w:val="20"/>
                <w:szCs w:val="20"/>
                <w:lang w:val="en-US"/>
              </w:rPr>
              <w:t>300</w:t>
            </w:r>
          </w:p>
        </w:tc>
        <w:tc>
          <w:tcPr>
            <w:tcW w:w="851" w:type="dxa"/>
            <w:tcBorders>
              <w:top w:val="single" w:sz="6" w:space="0" w:color="auto"/>
              <w:bottom w:val="single" w:sz="4" w:space="0" w:color="auto"/>
            </w:tcBorders>
            <w:vAlign w:val="center"/>
          </w:tcPr>
          <w:p w14:paraId="76DA8F1C" w14:textId="77777777" w:rsidR="00F329DB" w:rsidRPr="002B19B9" w:rsidRDefault="00F329DB" w:rsidP="00F329DB">
            <w:pPr>
              <w:spacing w:before="40" w:after="40"/>
              <w:jc w:val="center"/>
              <w:rPr>
                <w:sz w:val="20"/>
                <w:szCs w:val="20"/>
                <w:lang w:val="en-US"/>
              </w:rPr>
            </w:pPr>
            <w:r w:rsidRPr="002B19B9">
              <w:rPr>
                <w:sz w:val="20"/>
                <w:szCs w:val="20"/>
                <w:lang w:val="en-US"/>
              </w:rPr>
              <w:t>195</w:t>
            </w:r>
          </w:p>
        </w:tc>
        <w:tc>
          <w:tcPr>
            <w:tcW w:w="992" w:type="dxa"/>
            <w:tcBorders>
              <w:top w:val="single" w:sz="6" w:space="0" w:color="auto"/>
              <w:bottom w:val="single" w:sz="4" w:space="0" w:color="auto"/>
            </w:tcBorders>
            <w:vAlign w:val="center"/>
          </w:tcPr>
          <w:p w14:paraId="39B10E4C" w14:textId="77777777" w:rsidR="00F329DB" w:rsidRPr="002B19B9" w:rsidRDefault="00F329DB" w:rsidP="00F329DB">
            <w:pPr>
              <w:spacing w:before="40" w:after="40"/>
              <w:jc w:val="center"/>
              <w:rPr>
                <w:sz w:val="20"/>
                <w:szCs w:val="20"/>
                <w:lang w:val="en-US"/>
              </w:rPr>
            </w:pPr>
            <w:r w:rsidRPr="002B19B9">
              <w:rPr>
                <w:sz w:val="20"/>
                <w:szCs w:val="20"/>
                <w:lang w:val="en-US"/>
              </w:rPr>
              <w:t>60</w:t>
            </w:r>
          </w:p>
        </w:tc>
        <w:tc>
          <w:tcPr>
            <w:tcW w:w="1134" w:type="dxa"/>
            <w:tcBorders>
              <w:top w:val="single" w:sz="6" w:space="0" w:color="auto"/>
              <w:bottom w:val="single" w:sz="4" w:space="0" w:color="auto"/>
            </w:tcBorders>
            <w:vAlign w:val="center"/>
          </w:tcPr>
          <w:p w14:paraId="587E4D74" w14:textId="77777777" w:rsidR="00F329DB" w:rsidRPr="002B19B9" w:rsidRDefault="00F329DB" w:rsidP="00F329DB">
            <w:pPr>
              <w:spacing w:before="40" w:after="40"/>
              <w:jc w:val="center"/>
              <w:rPr>
                <w:sz w:val="20"/>
                <w:szCs w:val="20"/>
                <w:lang w:val="en-US"/>
              </w:rPr>
            </w:pPr>
            <w:r w:rsidRPr="002B19B9">
              <w:rPr>
                <w:sz w:val="20"/>
                <w:szCs w:val="20"/>
                <w:lang w:val="en-US"/>
              </w:rPr>
              <w:t>150</w:t>
            </w:r>
          </w:p>
        </w:tc>
        <w:tc>
          <w:tcPr>
            <w:tcW w:w="992" w:type="dxa"/>
            <w:tcBorders>
              <w:top w:val="single" w:sz="6" w:space="0" w:color="auto"/>
              <w:bottom w:val="single" w:sz="4" w:space="0" w:color="auto"/>
            </w:tcBorders>
            <w:vAlign w:val="center"/>
          </w:tcPr>
          <w:p w14:paraId="006E3ECD" w14:textId="77777777" w:rsidR="00F329DB" w:rsidRPr="002B19B9" w:rsidRDefault="00F329DB" w:rsidP="00F329DB">
            <w:pPr>
              <w:spacing w:before="40" w:after="40"/>
              <w:jc w:val="center"/>
              <w:rPr>
                <w:sz w:val="20"/>
                <w:szCs w:val="20"/>
                <w:lang w:val="en-US"/>
              </w:rPr>
            </w:pPr>
            <w:r w:rsidRPr="002B19B9">
              <w:rPr>
                <w:sz w:val="20"/>
                <w:szCs w:val="20"/>
                <w:lang w:val="en-US"/>
              </w:rPr>
              <w:t>20</w:t>
            </w:r>
          </w:p>
        </w:tc>
        <w:tc>
          <w:tcPr>
            <w:tcW w:w="988" w:type="dxa"/>
            <w:tcBorders>
              <w:top w:val="single" w:sz="6" w:space="0" w:color="auto"/>
              <w:bottom w:val="single" w:sz="4" w:space="0" w:color="auto"/>
              <w:right w:val="single" w:sz="8" w:space="0" w:color="auto"/>
            </w:tcBorders>
            <w:vAlign w:val="center"/>
          </w:tcPr>
          <w:p w14:paraId="206BE1EA" w14:textId="77777777" w:rsidR="00F329DB" w:rsidRPr="002B19B9" w:rsidRDefault="00F329DB" w:rsidP="00F329DB">
            <w:pPr>
              <w:spacing w:before="40" w:after="40"/>
              <w:jc w:val="center"/>
              <w:rPr>
                <w:sz w:val="20"/>
                <w:szCs w:val="20"/>
                <w:lang w:val="en-US"/>
              </w:rPr>
            </w:pPr>
            <w:r w:rsidRPr="002B19B9">
              <w:rPr>
                <w:sz w:val="20"/>
                <w:szCs w:val="20"/>
                <w:lang w:val="en-US"/>
              </w:rPr>
              <w:t>30</w:t>
            </w:r>
          </w:p>
        </w:tc>
      </w:tr>
      <w:tr w:rsidR="00F329DB" w:rsidRPr="007F63B5" w14:paraId="392A699F" w14:textId="77777777" w:rsidTr="002B19B9">
        <w:tc>
          <w:tcPr>
            <w:tcW w:w="1418" w:type="dxa"/>
            <w:tcBorders>
              <w:top w:val="single" w:sz="4" w:space="0" w:color="auto"/>
              <w:left w:val="single" w:sz="8" w:space="0" w:color="auto"/>
            </w:tcBorders>
            <w:vAlign w:val="center"/>
          </w:tcPr>
          <w:p w14:paraId="10A67292"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top w:val="single" w:sz="4" w:space="0" w:color="auto"/>
              <w:bottom w:val="single" w:sz="6" w:space="0" w:color="auto"/>
              <w:right w:val="single" w:sz="4" w:space="0" w:color="auto"/>
            </w:tcBorders>
            <w:vAlign w:val="center"/>
          </w:tcPr>
          <w:p w14:paraId="5C85FE24"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top w:val="single" w:sz="4" w:space="0" w:color="auto"/>
              <w:left w:val="single" w:sz="4" w:space="0" w:color="auto"/>
            </w:tcBorders>
            <w:vAlign w:val="center"/>
          </w:tcPr>
          <w:p w14:paraId="1B738046" w14:textId="77777777" w:rsidR="00F329DB" w:rsidRPr="002B19B9" w:rsidRDefault="00F329DB" w:rsidP="00F329DB">
            <w:pPr>
              <w:spacing w:before="40" w:after="40"/>
              <w:jc w:val="center"/>
              <w:rPr>
                <w:sz w:val="20"/>
                <w:szCs w:val="20"/>
                <w:lang w:val="en-US"/>
              </w:rPr>
            </w:pPr>
            <w:r w:rsidRPr="002B19B9">
              <w:rPr>
                <w:sz w:val="20"/>
                <w:szCs w:val="20"/>
                <w:lang w:val="en-US"/>
              </w:rPr>
              <w:t>425</w:t>
            </w:r>
          </w:p>
        </w:tc>
        <w:tc>
          <w:tcPr>
            <w:tcW w:w="851" w:type="dxa"/>
            <w:tcBorders>
              <w:top w:val="single" w:sz="4" w:space="0" w:color="auto"/>
            </w:tcBorders>
            <w:vAlign w:val="center"/>
          </w:tcPr>
          <w:p w14:paraId="390CC510"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992" w:type="dxa"/>
            <w:tcBorders>
              <w:top w:val="single" w:sz="4" w:space="0" w:color="auto"/>
            </w:tcBorders>
            <w:vAlign w:val="center"/>
          </w:tcPr>
          <w:p w14:paraId="39F0C32A" w14:textId="77777777" w:rsidR="00F329DB" w:rsidRPr="002B19B9" w:rsidRDefault="00F329DB" w:rsidP="00F329DB">
            <w:pPr>
              <w:spacing w:before="40" w:after="40"/>
              <w:jc w:val="center"/>
              <w:rPr>
                <w:sz w:val="20"/>
                <w:szCs w:val="20"/>
                <w:lang w:val="en-US"/>
              </w:rPr>
            </w:pPr>
            <w:r w:rsidRPr="002B19B9">
              <w:rPr>
                <w:sz w:val="20"/>
                <w:szCs w:val="20"/>
                <w:lang w:val="en-US"/>
              </w:rPr>
              <w:t>85</w:t>
            </w:r>
          </w:p>
        </w:tc>
        <w:tc>
          <w:tcPr>
            <w:tcW w:w="1134" w:type="dxa"/>
            <w:tcBorders>
              <w:top w:val="single" w:sz="4" w:space="0" w:color="auto"/>
            </w:tcBorders>
            <w:vAlign w:val="center"/>
          </w:tcPr>
          <w:p w14:paraId="647BFF9E"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tcBorders>
              <w:top w:val="single" w:sz="4" w:space="0" w:color="auto"/>
            </w:tcBorders>
            <w:vAlign w:val="center"/>
          </w:tcPr>
          <w:p w14:paraId="040A36AE" w14:textId="77777777" w:rsidR="00F329DB" w:rsidRPr="002B19B9" w:rsidRDefault="00F329DB" w:rsidP="00F329DB">
            <w:pPr>
              <w:spacing w:before="40" w:after="40"/>
              <w:jc w:val="center"/>
              <w:rPr>
                <w:sz w:val="20"/>
                <w:szCs w:val="20"/>
                <w:lang w:val="en-US"/>
              </w:rPr>
            </w:pPr>
            <w:r w:rsidRPr="002B19B9">
              <w:rPr>
                <w:sz w:val="20"/>
                <w:szCs w:val="20"/>
                <w:lang w:val="en-US"/>
              </w:rPr>
              <w:t>28</w:t>
            </w:r>
          </w:p>
        </w:tc>
        <w:tc>
          <w:tcPr>
            <w:tcW w:w="988" w:type="dxa"/>
            <w:tcBorders>
              <w:top w:val="single" w:sz="4" w:space="0" w:color="auto"/>
              <w:right w:val="single" w:sz="8" w:space="0" w:color="auto"/>
            </w:tcBorders>
            <w:vAlign w:val="center"/>
          </w:tcPr>
          <w:p w14:paraId="16E0625E" w14:textId="77777777" w:rsidR="00F329DB" w:rsidRPr="002B19B9" w:rsidRDefault="00F329DB" w:rsidP="00F329DB">
            <w:pPr>
              <w:spacing w:before="40" w:after="40"/>
              <w:jc w:val="center"/>
              <w:rPr>
                <w:sz w:val="20"/>
                <w:szCs w:val="20"/>
                <w:lang w:val="en-US"/>
              </w:rPr>
            </w:pPr>
            <w:r w:rsidRPr="002B19B9">
              <w:rPr>
                <w:sz w:val="20"/>
                <w:szCs w:val="20"/>
                <w:lang w:val="en-US"/>
              </w:rPr>
              <w:t>40</w:t>
            </w:r>
          </w:p>
        </w:tc>
      </w:tr>
      <w:tr w:rsidR="00F329DB" w:rsidRPr="007F63B5" w14:paraId="1787DFD6" w14:textId="77777777" w:rsidTr="002B19B9">
        <w:tc>
          <w:tcPr>
            <w:tcW w:w="1418" w:type="dxa"/>
            <w:tcBorders>
              <w:left w:val="single" w:sz="8" w:space="0" w:color="auto"/>
            </w:tcBorders>
            <w:vAlign w:val="center"/>
          </w:tcPr>
          <w:p w14:paraId="2B22B874"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bottom w:val="single" w:sz="6" w:space="0" w:color="auto"/>
              <w:right w:val="single" w:sz="4" w:space="0" w:color="auto"/>
            </w:tcBorders>
            <w:vAlign w:val="center"/>
          </w:tcPr>
          <w:p w14:paraId="6E0AFCC0"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left w:val="single" w:sz="4" w:space="0" w:color="auto"/>
            </w:tcBorders>
            <w:vAlign w:val="center"/>
          </w:tcPr>
          <w:p w14:paraId="368F3DF3" w14:textId="77777777" w:rsidR="00F329DB" w:rsidRPr="002B19B9" w:rsidRDefault="00F329DB" w:rsidP="00F329DB">
            <w:pPr>
              <w:spacing w:before="40" w:after="40"/>
              <w:jc w:val="center"/>
              <w:rPr>
                <w:sz w:val="20"/>
                <w:szCs w:val="20"/>
                <w:lang w:val="en-US"/>
              </w:rPr>
            </w:pPr>
            <w:r w:rsidRPr="002B19B9">
              <w:rPr>
                <w:sz w:val="20"/>
                <w:szCs w:val="20"/>
                <w:lang w:val="en-US"/>
              </w:rPr>
              <w:t>325</w:t>
            </w:r>
          </w:p>
        </w:tc>
        <w:tc>
          <w:tcPr>
            <w:tcW w:w="851" w:type="dxa"/>
            <w:vAlign w:val="center"/>
          </w:tcPr>
          <w:p w14:paraId="304851D8" w14:textId="77777777" w:rsidR="00F329DB" w:rsidRPr="002B19B9" w:rsidRDefault="00F329DB" w:rsidP="00F329DB">
            <w:pPr>
              <w:spacing w:before="40" w:after="40"/>
              <w:jc w:val="center"/>
              <w:rPr>
                <w:sz w:val="20"/>
                <w:szCs w:val="20"/>
                <w:lang w:val="en-US"/>
              </w:rPr>
            </w:pPr>
            <w:r w:rsidRPr="002B19B9">
              <w:rPr>
                <w:sz w:val="20"/>
                <w:szCs w:val="20"/>
                <w:lang w:val="en-US"/>
              </w:rPr>
              <w:t>210</w:t>
            </w:r>
          </w:p>
        </w:tc>
        <w:tc>
          <w:tcPr>
            <w:tcW w:w="992" w:type="dxa"/>
            <w:vAlign w:val="center"/>
          </w:tcPr>
          <w:p w14:paraId="617898A5" w14:textId="77777777" w:rsidR="00F329DB" w:rsidRPr="002B19B9" w:rsidRDefault="00F329DB" w:rsidP="00F329DB">
            <w:pPr>
              <w:spacing w:before="40" w:after="40"/>
              <w:jc w:val="center"/>
              <w:rPr>
                <w:sz w:val="20"/>
                <w:szCs w:val="20"/>
                <w:lang w:val="en-US"/>
              </w:rPr>
            </w:pPr>
            <w:r w:rsidRPr="002B19B9">
              <w:rPr>
                <w:sz w:val="20"/>
                <w:szCs w:val="20"/>
                <w:lang w:val="en-US"/>
              </w:rPr>
              <w:t>65</w:t>
            </w:r>
          </w:p>
        </w:tc>
        <w:tc>
          <w:tcPr>
            <w:tcW w:w="1134" w:type="dxa"/>
            <w:vAlign w:val="center"/>
          </w:tcPr>
          <w:p w14:paraId="6A84CF3A" w14:textId="77777777" w:rsidR="00F329DB" w:rsidRPr="002B19B9" w:rsidRDefault="00F329DB" w:rsidP="00F329DB">
            <w:pPr>
              <w:spacing w:before="40" w:after="40"/>
              <w:jc w:val="center"/>
              <w:rPr>
                <w:sz w:val="20"/>
                <w:szCs w:val="20"/>
                <w:lang w:val="en-US"/>
              </w:rPr>
            </w:pPr>
            <w:r w:rsidRPr="002B19B9">
              <w:rPr>
                <w:sz w:val="20"/>
                <w:szCs w:val="20"/>
                <w:lang w:val="en-US"/>
              </w:rPr>
              <w:t>160</w:t>
            </w:r>
          </w:p>
        </w:tc>
        <w:tc>
          <w:tcPr>
            <w:tcW w:w="992" w:type="dxa"/>
            <w:vAlign w:val="center"/>
          </w:tcPr>
          <w:p w14:paraId="040EC362" w14:textId="77777777" w:rsidR="00F329DB" w:rsidRPr="002B19B9" w:rsidRDefault="00F329DB" w:rsidP="00F329DB">
            <w:pPr>
              <w:spacing w:before="40" w:after="40"/>
              <w:jc w:val="center"/>
              <w:rPr>
                <w:sz w:val="20"/>
                <w:szCs w:val="20"/>
                <w:lang w:val="en-US"/>
              </w:rPr>
            </w:pPr>
            <w:r w:rsidRPr="002B19B9">
              <w:rPr>
                <w:sz w:val="20"/>
                <w:szCs w:val="20"/>
                <w:lang w:val="en-US"/>
              </w:rPr>
              <w:t>20</w:t>
            </w:r>
          </w:p>
        </w:tc>
        <w:tc>
          <w:tcPr>
            <w:tcW w:w="988" w:type="dxa"/>
            <w:tcBorders>
              <w:right w:val="single" w:sz="8" w:space="0" w:color="auto"/>
            </w:tcBorders>
            <w:vAlign w:val="center"/>
          </w:tcPr>
          <w:p w14:paraId="456A3BE0" w14:textId="77777777" w:rsidR="00F329DB" w:rsidRPr="002B19B9" w:rsidRDefault="00F329DB" w:rsidP="00F329DB">
            <w:pPr>
              <w:spacing w:before="40" w:after="40"/>
              <w:jc w:val="center"/>
              <w:rPr>
                <w:sz w:val="20"/>
                <w:szCs w:val="20"/>
                <w:lang w:val="en-US"/>
              </w:rPr>
            </w:pPr>
            <w:r w:rsidRPr="002B19B9">
              <w:rPr>
                <w:sz w:val="20"/>
                <w:szCs w:val="20"/>
                <w:lang w:val="en-US"/>
              </w:rPr>
              <w:t>30</w:t>
            </w:r>
          </w:p>
        </w:tc>
      </w:tr>
      <w:tr w:rsidR="00F329DB" w:rsidRPr="007F63B5" w14:paraId="2252C164" w14:textId="77777777" w:rsidTr="002B19B9">
        <w:tc>
          <w:tcPr>
            <w:tcW w:w="1418" w:type="dxa"/>
            <w:tcBorders>
              <w:left w:val="single" w:sz="8" w:space="0" w:color="auto"/>
            </w:tcBorders>
            <w:vAlign w:val="center"/>
          </w:tcPr>
          <w:p w14:paraId="52A2D7F4"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6" w:space="0" w:color="auto"/>
              <w:right w:val="single" w:sz="4" w:space="0" w:color="auto"/>
            </w:tcBorders>
            <w:vAlign w:val="center"/>
          </w:tcPr>
          <w:p w14:paraId="4C4382DB"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992" w:type="dxa"/>
            <w:tcBorders>
              <w:left w:val="single" w:sz="4" w:space="0" w:color="auto"/>
            </w:tcBorders>
            <w:vAlign w:val="center"/>
          </w:tcPr>
          <w:p w14:paraId="54FFF5E2" w14:textId="77777777" w:rsidR="00F329DB" w:rsidRPr="002B19B9" w:rsidRDefault="00F329DB" w:rsidP="00F329DB">
            <w:pPr>
              <w:spacing w:before="40" w:after="40"/>
              <w:jc w:val="center"/>
              <w:rPr>
                <w:sz w:val="20"/>
                <w:szCs w:val="20"/>
                <w:lang w:val="en-US"/>
              </w:rPr>
            </w:pPr>
            <w:r w:rsidRPr="002B19B9">
              <w:rPr>
                <w:sz w:val="20"/>
                <w:szCs w:val="20"/>
                <w:lang w:val="en-US"/>
              </w:rPr>
              <w:t>225</w:t>
            </w:r>
          </w:p>
        </w:tc>
        <w:tc>
          <w:tcPr>
            <w:tcW w:w="851" w:type="dxa"/>
            <w:vAlign w:val="center"/>
          </w:tcPr>
          <w:p w14:paraId="7A88AF46" w14:textId="77777777" w:rsidR="00F329DB" w:rsidRPr="002B19B9" w:rsidRDefault="00F329DB" w:rsidP="00F329DB">
            <w:pPr>
              <w:spacing w:before="40" w:after="40"/>
              <w:jc w:val="center"/>
              <w:rPr>
                <w:sz w:val="20"/>
                <w:szCs w:val="20"/>
                <w:lang w:val="en-US"/>
              </w:rPr>
            </w:pPr>
            <w:r w:rsidRPr="002B19B9">
              <w:rPr>
                <w:sz w:val="20"/>
                <w:szCs w:val="20"/>
                <w:lang w:val="en-US"/>
              </w:rPr>
              <w:t>145</w:t>
            </w:r>
          </w:p>
        </w:tc>
        <w:tc>
          <w:tcPr>
            <w:tcW w:w="992" w:type="dxa"/>
            <w:vAlign w:val="center"/>
          </w:tcPr>
          <w:p w14:paraId="68B8F7E7" w14:textId="77777777" w:rsidR="00F329DB" w:rsidRPr="002B19B9" w:rsidRDefault="00F329DB" w:rsidP="00F329DB">
            <w:pPr>
              <w:spacing w:before="40" w:after="40"/>
              <w:jc w:val="center"/>
              <w:rPr>
                <w:sz w:val="20"/>
                <w:szCs w:val="20"/>
                <w:lang w:val="en-US"/>
              </w:rPr>
            </w:pPr>
            <w:r w:rsidRPr="002B19B9">
              <w:rPr>
                <w:sz w:val="20"/>
                <w:szCs w:val="20"/>
                <w:lang w:val="en-US"/>
              </w:rPr>
              <w:t>45</w:t>
            </w:r>
          </w:p>
        </w:tc>
        <w:tc>
          <w:tcPr>
            <w:tcW w:w="1134" w:type="dxa"/>
            <w:vAlign w:val="center"/>
          </w:tcPr>
          <w:p w14:paraId="1B0B5347" w14:textId="77777777" w:rsidR="00F329DB" w:rsidRPr="002B19B9" w:rsidRDefault="00F329DB" w:rsidP="00F329DB">
            <w:pPr>
              <w:spacing w:before="40" w:after="40"/>
              <w:jc w:val="center"/>
              <w:rPr>
                <w:sz w:val="20"/>
                <w:szCs w:val="20"/>
                <w:lang w:val="en-US"/>
              </w:rPr>
            </w:pPr>
            <w:r w:rsidRPr="002B19B9">
              <w:rPr>
                <w:sz w:val="20"/>
                <w:szCs w:val="20"/>
                <w:lang w:val="en-US"/>
              </w:rPr>
              <w:t>110</w:t>
            </w:r>
          </w:p>
        </w:tc>
        <w:tc>
          <w:tcPr>
            <w:tcW w:w="992" w:type="dxa"/>
            <w:vAlign w:val="center"/>
          </w:tcPr>
          <w:p w14:paraId="1C869606" w14:textId="77777777" w:rsidR="00F329DB" w:rsidRPr="002B19B9" w:rsidRDefault="00F329DB" w:rsidP="00F329DB">
            <w:pPr>
              <w:spacing w:before="40" w:after="40"/>
              <w:jc w:val="center"/>
              <w:rPr>
                <w:sz w:val="20"/>
                <w:szCs w:val="20"/>
                <w:lang w:val="en-US"/>
              </w:rPr>
            </w:pPr>
            <w:r w:rsidRPr="002B19B9">
              <w:rPr>
                <w:sz w:val="20"/>
                <w:szCs w:val="20"/>
                <w:lang w:val="en-US"/>
              </w:rPr>
              <w:t>15</w:t>
            </w:r>
          </w:p>
        </w:tc>
        <w:tc>
          <w:tcPr>
            <w:tcW w:w="988" w:type="dxa"/>
            <w:tcBorders>
              <w:right w:val="single" w:sz="8" w:space="0" w:color="auto"/>
            </w:tcBorders>
            <w:vAlign w:val="center"/>
          </w:tcPr>
          <w:p w14:paraId="723625BD" w14:textId="77777777" w:rsidR="00F329DB" w:rsidRPr="002B19B9" w:rsidRDefault="00F329DB" w:rsidP="00F329DB">
            <w:pPr>
              <w:spacing w:before="40" w:after="40"/>
              <w:jc w:val="center"/>
              <w:rPr>
                <w:sz w:val="20"/>
                <w:szCs w:val="20"/>
                <w:lang w:val="en-US"/>
              </w:rPr>
            </w:pPr>
            <w:r w:rsidRPr="002B19B9">
              <w:rPr>
                <w:sz w:val="20"/>
                <w:szCs w:val="20"/>
                <w:lang w:val="en-US"/>
              </w:rPr>
              <w:t>20</w:t>
            </w:r>
          </w:p>
        </w:tc>
      </w:tr>
      <w:tr w:rsidR="00F329DB" w:rsidRPr="007F63B5" w14:paraId="2B769F7F" w14:textId="77777777" w:rsidTr="002B19B9">
        <w:tc>
          <w:tcPr>
            <w:tcW w:w="1418" w:type="dxa"/>
            <w:tcBorders>
              <w:left w:val="single" w:sz="8" w:space="0" w:color="auto"/>
            </w:tcBorders>
            <w:vAlign w:val="center"/>
          </w:tcPr>
          <w:p w14:paraId="5BD1EB60" w14:textId="77777777" w:rsidR="00F329DB" w:rsidRPr="002B19B9" w:rsidRDefault="00F329DB" w:rsidP="00F329DB">
            <w:pPr>
              <w:spacing w:before="40" w:after="40"/>
              <w:jc w:val="center"/>
              <w:rPr>
                <w:sz w:val="20"/>
                <w:szCs w:val="20"/>
                <w:lang w:val="en-US"/>
              </w:rPr>
            </w:pPr>
            <w:r w:rsidRPr="002B19B9">
              <w:rPr>
                <w:sz w:val="20"/>
                <w:szCs w:val="20"/>
                <w:lang w:val="en-US"/>
              </w:rPr>
              <w:t>0,1</w:t>
            </w:r>
          </w:p>
        </w:tc>
        <w:tc>
          <w:tcPr>
            <w:tcW w:w="1417" w:type="dxa"/>
            <w:tcBorders>
              <w:top w:val="single" w:sz="6" w:space="0" w:color="auto"/>
              <w:bottom w:val="single" w:sz="6" w:space="0" w:color="auto"/>
              <w:right w:val="single" w:sz="4" w:space="0" w:color="auto"/>
            </w:tcBorders>
            <w:vAlign w:val="center"/>
          </w:tcPr>
          <w:p w14:paraId="1F3F97BF"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tcBorders>
            <w:vAlign w:val="center"/>
          </w:tcPr>
          <w:p w14:paraId="65AD3401" w14:textId="77777777" w:rsidR="00F329DB" w:rsidRPr="002B19B9" w:rsidRDefault="00F329DB" w:rsidP="00F329DB">
            <w:pPr>
              <w:spacing w:before="40" w:after="40"/>
              <w:jc w:val="center"/>
              <w:rPr>
                <w:sz w:val="20"/>
                <w:szCs w:val="20"/>
                <w:lang w:val="en-US"/>
              </w:rPr>
            </w:pPr>
            <w:r w:rsidRPr="002B19B9">
              <w:rPr>
                <w:sz w:val="20"/>
                <w:szCs w:val="20"/>
                <w:lang w:val="en-US"/>
              </w:rPr>
              <w:t>275</w:t>
            </w:r>
          </w:p>
        </w:tc>
        <w:tc>
          <w:tcPr>
            <w:tcW w:w="851" w:type="dxa"/>
            <w:vAlign w:val="center"/>
          </w:tcPr>
          <w:p w14:paraId="40B0FE5A" w14:textId="77777777" w:rsidR="00F329DB" w:rsidRPr="002B19B9" w:rsidRDefault="00F329DB" w:rsidP="00F329DB">
            <w:pPr>
              <w:spacing w:before="40" w:after="40"/>
              <w:jc w:val="center"/>
              <w:rPr>
                <w:sz w:val="20"/>
                <w:szCs w:val="20"/>
                <w:lang w:val="en-US"/>
              </w:rPr>
            </w:pPr>
            <w:r w:rsidRPr="002B19B9">
              <w:rPr>
                <w:sz w:val="20"/>
                <w:szCs w:val="20"/>
                <w:lang w:val="en-US"/>
              </w:rPr>
              <w:t>175</w:t>
            </w:r>
          </w:p>
        </w:tc>
        <w:tc>
          <w:tcPr>
            <w:tcW w:w="992" w:type="dxa"/>
            <w:vAlign w:val="center"/>
          </w:tcPr>
          <w:p w14:paraId="611AA36D" w14:textId="77777777" w:rsidR="00F329DB" w:rsidRPr="002B19B9" w:rsidRDefault="00F329DB" w:rsidP="00F329DB">
            <w:pPr>
              <w:spacing w:before="40" w:after="40"/>
              <w:jc w:val="center"/>
              <w:rPr>
                <w:sz w:val="20"/>
                <w:szCs w:val="20"/>
                <w:lang w:val="en-US"/>
              </w:rPr>
            </w:pPr>
            <w:r w:rsidRPr="002B19B9">
              <w:rPr>
                <w:sz w:val="20"/>
                <w:szCs w:val="20"/>
                <w:lang w:val="en-US"/>
              </w:rPr>
              <w:t>55</w:t>
            </w:r>
          </w:p>
        </w:tc>
        <w:tc>
          <w:tcPr>
            <w:tcW w:w="1134" w:type="dxa"/>
            <w:vAlign w:val="center"/>
          </w:tcPr>
          <w:p w14:paraId="55FC798B" w14:textId="77777777" w:rsidR="00F329DB" w:rsidRPr="002B19B9" w:rsidRDefault="00F329DB" w:rsidP="00F329DB">
            <w:pPr>
              <w:spacing w:before="40" w:after="40"/>
              <w:jc w:val="center"/>
              <w:rPr>
                <w:sz w:val="20"/>
                <w:szCs w:val="20"/>
                <w:lang w:val="en-US"/>
              </w:rPr>
            </w:pPr>
            <w:r w:rsidRPr="002B19B9">
              <w:rPr>
                <w:sz w:val="20"/>
                <w:szCs w:val="20"/>
                <w:lang w:val="en-US"/>
              </w:rPr>
              <w:t>135</w:t>
            </w:r>
          </w:p>
        </w:tc>
        <w:tc>
          <w:tcPr>
            <w:tcW w:w="992" w:type="dxa"/>
            <w:vAlign w:val="center"/>
          </w:tcPr>
          <w:p w14:paraId="51CFA761" w14:textId="77777777" w:rsidR="00F329DB" w:rsidRPr="002B19B9" w:rsidRDefault="00F329DB" w:rsidP="00F329DB">
            <w:pPr>
              <w:spacing w:before="40" w:after="40"/>
              <w:jc w:val="center"/>
              <w:rPr>
                <w:sz w:val="20"/>
                <w:szCs w:val="20"/>
                <w:lang w:val="en-US"/>
              </w:rPr>
            </w:pPr>
            <w:r w:rsidRPr="002B19B9">
              <w:rPr>
                <w:sz w:val="20"/>
                <w:szCs w:val="20"/>
                <w:lang w:val="en-US"/>
              </w:rPr>
              <w:t>18</w:t>
            </w:r>
          </w:p>
        </w:tc>
        <w:tc>
          <w:tcPr>
            <w:tcW w:w="988" w:type="dxa"/>
            <w:tcBorders>
              <w:right w:val="single" w:sz="8" w:space="0" w:color="auto"/>
            </w:tcBorders>
            <w:vAlign w:val="center"/>
          </w:tcPr>
          <w:p w14:paraId="265524EF" w14:textId="77777777" w:rsidR="00F329DB" w:rsidRPr="002B19B9" w:rsidRDefault="00F329DB" w:rsidP="00F329DB">
            <w:pPr>
              <w:spacing w:before="40" w:after="40"/>
              <w:jc w:val="center"/>
              <w:rPr>
                <w:sz w:val="20"/>
                <w:szCs w:val="20"/>
                <w:lang w:val="en-US"/>
              </w:rPr>
            </w:pPr>
            <w:r w:rsidRPr="002B19B9">
              <w:rPr>
                <w:sz w:val="20"/>
                <w:szCs w:val="20"/>
                <w:lang w:val="en-US"/>
              </w:rPr>
              <w:t>25</w:t>
            </w:r>
          </w:p>
        </w:tc>
      </w:tr>
      <w:tr w:rsidR="00F329DB" w:rsidRPr="007F63B5" w14:paraId="043C2F3D" w14:textId="77777777" w:rsidTr="002B19B9">
        <w:tc>
          <w:tcPr>
            <w:tcW w:w="1418" w:type="dxa"/>
            <w:tcBorders>
              <w:left w:val="single" w:sz="8" w:space="0" w:color="auto"/>
            </w:tcBorders>
            <w:vAlign w:val="center"/>
          </w:tcPr>
          <w:p w14:paraId="00D1873C" w14:textId="77777777" w:rsidR="00F329DB" w:rsidRPr="002B19B9" w:rsidRDefault="00F329DB" w:rsidP="00F329DB">
            <w:pPr>
              <w:spacing w:before="40" w:after="40"/>
              <w:jc w:val="center"/>
              <w:rPr>
                <w:sz w:val="20"/>
                <w:szCs w:val="20"/>
                <w:lang w:val="en-US"/>
              </w:rPr>
            </w:pPr>
            <w:r w:rsidRPr="002B19B9">
              <w:rPr>
                <w:sz w:val="20"/>
                <w:szCs w:val="20"/>
                <w:lang w:val="en-US"/>
              </w:rPr>
              <w:t>0,2</w:t>
            </w:r>
          </w:p>
        </w:tc>
        <w:tc>
          <w:tcPr>
            <w:tcW w:w="1417" w:type="dxa"/>
            <w:tcBorders>
              <w:top w:val="single" w:sz="6" w:space="0" w:color="auto"/>
              <w:bottom w:val="single" w:sz="6" w:space="0" w:color="auto"/>
              <w:right w:val="single" w:sz="4" w:space="0" w:color="auto"/>
            </w:tcBorders>
            <w:vAlign w:val="center"/>
          </w:tcPr>
          <w:p w14:paraId="013DAFD7"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tcBorders>
            <w:vAlign w:val="center"/>
          </w:tcPr>
          <w:p w14:paraId="368F7092" w14:textId="77777777" w:rsidR="00F329DB" w:rsidRPr="002B19B9" w:rsidRDefault="00F329DB" w:rsidP="00F329DB">
            <w:pPr>
              <w:spacing w:before="40" w:after="40"/>
              <w:jc w:val="center"/>
              <w:rPr>
                <w:sz w:val="20"/>
                <w:szCs w:val="20"/>
                <w:lang w:val="en-US"/>
              </w:rPr>
            </w:pPr>
            <w:r w:rsidRPr="002B19B9">
              <w:rPr>
                <w:sz w:val="20"/>
                <w:szCs w:val="20"/>
                <w:lang w:val="en-US"/>
              </w:rPr>
              <w:t>200</w:t>
            </w:r>
          </w:p>
        </w:tc>
        <w:tc>
          <w:tcPr>
            <w:tcW w:w="851" w:type="dxa"/>
            <w:vAlign w:val="center"/>
          </w:tcPr>
          <w:p w14:paraId="37DE6F7C" w14:textId="77777777" w:rsidR="00F329DB" w:rsidRPr="002B19B9" w:rsidRDefault="00F329DB" w:rsidP="00F329DB">
            <w:pPr>
              <w:spacing w:before="40" w:after="40"/>
              <w:jc w:val="center"/>
              <w:rPr>
                <w:sz w:val="20"/>
                <w:szCs w:val="20"/>
                <w:lang w:val="en-US"/>
              </w:rPr>
            </w:pPr>
            <w:r w:rsidRPr="002B19B9">
              <w:rPr>
                <w:sz w:val="20"/>
                <w:szCs w:val="20"/>
                <w:lang w:val="en-US"/>
              </w:rPr>
              <w:t>130</w:t>
            </w:r>
          </w:p>
        </w:tc>
        <w:tc>
          <w:tcPr>
            <w:tcW w:w="992" w:type="dxa"/>
            <w:vAlign w:val="center"/>
          </w:tcPr>
          <w:p w14:paraId="6B67BC7D"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1134" w:type="dxa"/>
            <w:vAlign w:val="center"/>
          </w:tcPr>
          <w:p w14:paraId="05B6FC74" w14:textId="77777777" w:rsidR="00F329DB" w:rsidRPr="002B19B9" w:rsidRDefault="00F329DB" w:rsidP="00F329DB">
            <w:pPr>
              <w:spacing w:before="40" w:after="40"/>
              <w:jc w:val="center"/>
              <w:rPr>
                <w:sz w:val="20"/>
                <w:szCs w:val="20"/>
                <w:lang w:val="en-US"/>
              </w:rPr>
            </w:pPr>
            <w:r w:rsidRPr="002B19B9">
              <w:rPr>
                <w:sz w:val="20"/>
                <w:szCs w:val="20"/>
                <w:lang w:val="en-US"/>
              </w:rPr>
              <w:t>100</w:t>
            </w:r>
          </w:p>
        </w:tc>
        <w:tc>
          <w:tcPr>
            <w:tcW w:w="992" w:type="dxa"/>
            <w:vAlign w:val="center"/>
          </w:tcPr>
          <w:p w14:paraId="57FF9720" w14:textId="77777777" w:rsidR="00F329DB" w:rsidRPr="002B19B9" w:rsidRDefault="00F329DB" w:rsidP="00F329DB">
            <w:pPr>
              <w:spacing w:before="40" w:after="40"/>
              <w:jc w:val="center"/>
              <w:rPr>
                <w:sz w:val="20"/>
                <w:szCs w:val="20"/>
                <w:lang w:val="en-US"/>
              </w:rPr>
            </w:pPr>
            <w:r w:rsidRPr="002B19B9">
              <w:rPr>
                <w:sz w:val="20"/>
                <w:szCs w:val="20"/>
                <w:lang w:val="en-US"/>
              </w:rPr>
              <w:t>13</w:t>
            </w:r>
          </w:p>
        </w:tc>
        <w:tc>
          <w:tcPr>
            <w:tcW w:w="988" w:type="dxa"/>
            <w:tcBorders>
              <w:right w:val="single" w:sz="8" w:space="0" w:color="auto"/>
            </w:tcBorders>
            <w:vAlign w:val="center"/>
          </w:tcPr>
          <w:p w14:paraId="03558E2E" w14:textId="77777777" w:rsidR="00F329DB" w:rsidRPr="002B19B9" w:rsidRDefault="00F329DB" w:rsidP="00F329DB">
            <w:pPr>
              <w:spacing w:before="40" w:after="40"/>
              <w:jc w:val="center"/>
              <w:rPr>
                <w:sz w:val="20"/>
                <w:szCs w:val="20"/>
                <w:lang w:val="en-US"/>
              </w:rPr>
            </w:pPr>
            <w:r w:rsidRPr="002B19B9">
              <w:rPr>
                <w:sz w:val="20"/>
                <w:szCs w:val="20"/>
                <w:lang w:val="en-US"/>
              </w:rPr>
              <w:t>20</w:t>
            </w:r>
          </w:p>
        </w:tc>
      </w:tr>
      <w:tr w:rsidR="00F329DB" w:rsidRPr="007F63B5" w14:paraId="47A64802" w14:textId="77777777" w:rsidTr="002B19B9">
        <w:tc>
          <w:tcPr>
            <w:tcW w:w="1418" w:type="dxa"/>
            <w:tcBorders>
              <w:left w:val="single" w:sz="8" w:space="0" w:color="auto"/>
              <w:bottom w:val="single" w:sz="8" w:space="0" w:color="auto"/>
            </w:tcBorders>
            <w:vAlign w:val="center"/>
          </w:tcPr>
          <w:p w14:paraId="13ECF74D" w14:textId="77777777" w:rsidR="00F329DB" w:rsidRPr="002B19B9" w:rsidRDefault="00F329DB" w:rsidP="00F329DB">
            <w:pPr>
              <w:spacing w:before="40" w:after="40"/>
              <w:jc w:val="center"/>
              <w:rPr>
                <w:sz w:val="20"/>
                <w:szCs w:val="20"/>
                <w:lang w:val="en-US"/>
              </w:rPr>
            </w:pPr>
            <w:r w:rsidRPr="002B19B9">
              <w:rPr>
                <w:sz w:val="20"/>
                <w:szCs w:val="20"/>
                <w:lang w:val="en-US"/>
              </w:rPr>
              <w:t>0,33</w:t>
            </w:r>
          </w:p>
        </w:tc>
        <w:tc>
          <w:tcPr>
            <w:tcW w:w="1417" w:type="dxa"/>
            <w:tcBorders>
              <w:top w:val="single" w:sz="6" w:space="0" w:color="auto"/>
              <w:bottom w:val="single" w:sz="8" w:space="0" w:color="auto"/>
              <w:right w:val="single" w:sz="4" w:space="0" w:color="auto"/>
            </w:tcBorders>
            <w:vAlign w:val="center"/>
          </w:tcPr>
          <w:p w14:paraId="04D80B09" w14:textId="77777777" w:rsidR="00F329DB" w:rsidRPr="002B19B9" w:rsidRDefault="00F329DB" w:rsidP="00F329DB">
            <w:pPr>
              <w:spacing w:before="40" w:after="40"/>
              <w:jc w:val="center"/>
              <w:rPr>
                <w:sz w:val="20"/>
                <w:szCs w:val="20"/>
                <w:lang w:val="en-US"/>
              </w:rPr>
            </w:pPr>
            <w:r w:rsidRPr="002B19B9">
              <w:rPr>
                <w:sz w:val="20"/>
                <w:szCs w:val="20"/>
                <w:lang w:val="en-US"/>
              </w:rPr>
              <w:t>40</w:t>
            </w:r>
          </w:p>
        </w:tc>
        <w:tc>
          <w:tcPr>
            <w:tcW w:w="992" w:type="dxa"/>
            <w:tcBorders>
              <w:left w:val="single" w:sz="4" w:space="0" w:color="auto"/>
              <w:bottom w:val="single" w:sz="8" w:space="0" w:color="auto"/>
            </w:tcBorders>
            <w:vAlign w:val="center"/>
          </w:tcPr>
          <w:p w14:paraId="6F2C0560" w14:textId="77777777" w:rsidR="00F329DB" w:rsidRPr="002B19B9" w:rsidRDefault="00F329DB" w:rsidP="00F329DB">
            <w:pPr>
              <w:spacing w:before="40" w:after="40"/>
              <w:jc w:val="center"/>
              <w:rPr>
                <w:sz w:val="20"/>
                <w:szCs w:val="20"/>
                <w:lang w:val="en-US"/>
              </w:rPr>
            </w:pPr>
            <w:r w:rsidRPr="002B19B9">
              <w:rPr>
                <w:sz w:val="20"/>
                <w:szCs w:val="20"/>
                <w:lang w:val="en-US"/>
              </w:rPr>
              <w:t>150</w:t>
            </w:r>
          </w:p>
        </w:tc>
        <w:tc>
          <w:tcPr>
            <w:tcW w:w="851" w:type="dxa"/>
            <w:tcBorders>
              <w:bottom w:val="single" w:sz="8" w:space="0" w:color="auto"/>
            </w:tcBorders>
            <w:vAlign w:val="center"/>
          </w:tcPr>
          <w:p w14:paraId="06D71B0E" w14:textId="77777777" w:rsidR="00F329DB" w:rsidRPr="002B19B9" w:rsidRDefault="00F329DB" w:rsidP="00F329DB">
            <w:pPr>
              <w:spacing w:before="40" w:after="40"/>
              <w:jc w:val="center"/>
              <w:rPr>
                <w:sz w:val="20"/>
                <w:szCs w:val="20"/>
                <w:lang w:val="en-US"/>
              </w:rPr>
            </w:pPr>
            <w:r w:rsidRPr="002B19B9">
              <w:rPr>
                <w:sz w:val="20"/>
                <w:szCs w:val="20"/>
                <w:lang w:val="en-US"/>
              </w:rPr>
              <w:t>95</w:t>
            </w:r>
          </w:p>
        </w:tc>
        <w:tc>
          <w:tcPr>
            <w:tcW w:w="992" w:type="dxa"/>
            <w:tcBorders>
              <w:bottom w:val="single" w:sz="8" w:space="0" w:color="auto"/>
            </w:tcBorders>
            <w:vAlign w:val="center"/>
          </w:tcPr>
          <w:p w14:paraId="0535A036" w14:textId="77777777" w:rsidR="00F329DB" w:rsidRPr="002B19B9" w:rsidRDefault="00F329DB" w:rsidP="00F329DB">
            <w:pPr>
              <w:spacing w:before="40" w:after="40"/>
              <w:jc w:val="center"/>
              <w:rPr>
                <w:sz w:val="20"/>
                <w:szCs w:val="20"/>
                <w:lang w:val="en-US"/>
              </w:rPr>
            </w:pPr>
            <w:r w:rsidRPr="002B19B9">
              <w:rPr>
                <w:sz w:val="20"/>
                <w:szCs w:val="20"/>
                <w:lang w:val="en-US"/>
              </w:rPr>
              <w:t>30</w:t>
            </w:r>
          </w:p>
        </w:tc>
        <w:tc>
          <w:tcPr>
            <w:tcW w:w="1134" w:type="dxa"/>
            <w:tcBorders>
              <w:bottom w:val="single" w:sz="8" w:space="0" w:color="auto"/>
            </w:tcBorders>
            <w:vAlign w:val="center"/>
          </w:tcPr>
          <w:p w14:paraId="754FECF7" w14:textId="77777777" w:rsidR="00F329DB" w:rsidRPr="002B19B9" w:rsidRDefault="00F329DB" w:rsidP="00F329DB">
            <w:pPr>
              <w:spacing w:before="40" w:after="40"/>
              <w:jc w:val="center"/>
              <w:rPr>
                <w:sz w:val="20"/>
                <w:szCs w:val="20"/>
                <w:lang w:val="en-US"/>
              </w:rPr>
            </w:pPr>
            <w:r w:rsidRPr="002B19B9">
              <w:rPr>
                <w:sz w:val="20"/>
                <w:szCs w:val="20"/>
                <w:lang w:val="en-US"/>
              </w:rPr>
              <w:t>75</w:t>
            </w:r>
          </w:p>
        </w:tc>
        <w:tc>
          <w:tcPr>
            <w:tcW w:w="992" w:type="dxa"/>
            <w:tcBorders>
              <w:bottom w:val="single" w:sz="8" w:space="0" w:color="auto"/>
            </w:tcBorders>
            <w:vAlign w:val="center"/>
          </w:tcPr>
          <w:p w14:paraId="1642A629" w14:textId="77777777" w:rsidR="00F329DB" w:rsidRPr="002B19B9" w:rsidRDefault="00F329DB" w:rsidP="00F329DB">
            <w:pPr>
              <w:spacing w:before="40" w:after="40"/>
              <w:jc w:val="center"/>
              <w:rPr>
                <w:sz w:val="20"/>
                <w:szCs w:val="20"/>
                <w:lang w:val="en-US"/>
              </w:rPr>
            </w:pPr>
            <w:r w:rsidRPr="002B19B9">
              <w:rPr>
                <w:sz w:val="20"/>
                <w:szCs w:val="20"/>
                <w:lang w:val="en-US"/>
              </w:rPr>
              <w:t>10</w:t>
            </w:r>
          </w:p>
        </w:tc>
        <w:tc>
          <w:tcPr>
            <w:tcW w:w="988" w:type="dxa"/>
            <w:tcBorders>
              <w:bottom w:val="single" w:sz="8" w:space="0" w:color="auto"/>
              <w:right w:val="single" w:sz="8" w:space="0" w:color="auto"/>
            </w:tcBorders>
            <w:vAlign w:val="center"/>
          </w:tcPr>
          <w:p w14:paraId="15ED3210" w14:textId="77777777" w:rsidR="00F329DB" w:rsidRPr="002B19B9" w:rsidRDefault="00F329DB" w:rsidP="00F329DB">
            <w:pPr>
              <w:spacing w:before="40" w:after="40"/>
              <w:jc w:val="center"/>
              <w:rPr>
                <w:sz w:val="20"/>
                <w:szCs w:val="20"/>
                <w:lang w:val="en-US"/>
              </w:rPr>
            </w:pPr>
            <w:r w:rsidRPr="002B19B9">
              <w:rPr>
                <w:sz w:val="20"/>
                <w:szCs w:val="20"/>
                <w:lang w:val="en-US"/>
              </w:rPr>
              <w:t>15</w:t>
            </w:r>
          </w:p>
        </w:tc>
      </w:tr>
    </w:tbl>
    <w:p w14:paraId="51255768" w14:textId="77777777" w:rsidR="00F329DB" w:rsidRPr="002B19B9" w:rsidRDefault="00F329DB" w:rsidP="002B19B9">
      <w:pPr>
        <w:tabs>
          <w:tab w:val="left" w:pos="1134"/>
        </w:tabs>
        <w:spacing w:before="240" w:after="120"/>
        <w:ind w:left="1134" w:right="629" w:hanging="850"/>
        <w:jc w:val="both"/>
        <w:rPr>
          <w:sz w:val="20"/>
          <w:szCs w:val="20"/>
        </w:rPr>
      </w:pPr>
      <w:r w:rsidRPr="002B19B9">
        <w:rPr>
          <w:sz w:val="20"/>
          <w:szCs w:val="20"/>
        </w:rPr>
        <w:t>Tablica 4.</w:t>
      </w:r>
      <w:r w:rsidRPr="002B19B9">
        <w:rPr>
          <w:sz w:val="20"/>
          <w:szCs w:val="20"/>
        </w:rPr>
        <w:tab/>
        <w:t>Minimalne wartości współczynnika odblasku R</w:t>
      </w:r>
      <w:r w:rsidRPr="002B19B9">
        <w:rPr>
          <w:sz w:val="20"/>
          <w:szCs w:val="20"/>
          <w:vertAlign w:val="subscript"/>
        </w:rPr>
        <w:t>A</w:t>
      </w:r>
      <w:r w:rsidRPr="002B19B9">
        <w:rPr>
          <w:sz w:val="20"/>
          <w:szCs w:val="20"/>
        </w:rPr>
        <w:t xml:space="preserve"> folii pryzmatycznej fluorescencyjnej typu 3PF</w:t>
      </w:r>
    </w:p>
    <w:tbl>
      <w:tblPr>
        <w:tblW w:w="5643" w:type="dxa"/>
        <w:tblInd w:w="279" w:type="dxa"/>
        <w:tblCellMar>
          <w:left w:w="0" w:type="dxa"/>
          <w:right w:w="0" w:type="dxa"/>
        </w:tblCellMar>
        <w:tblLook w:val="04A0" w:firstRow="1" w:lastRow="0" w:firstColumn="1" w:lastColumn="0" w:noHBand="0" w:noVBand="1"/>
      </w:tblPr>
      <w:tblGrid>
        <w:gridCol w:w="1701"/>
        <w:gridCol w:w="1770"/>
        <w:gridCol w:w="2172"/>
      </w:tblGrid>
      <w:tr w:rsidR="00F329DB" w:rsidRPr="007F63B5" w14:paraId="1FF8134E" w14:textId="77777777" w:rsidTr="002B19B9">
        <w:trPr>
          <w:trHeight w:val="318"/>
        </w:trPr>
        <w:tc>
          <w:tcPr>
            <w:tcW w:w="1701"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0971317" w14:textId="77777777" w:rsidR="00F329DB" w:rsidRPr="002B19B9" w:rsidRDefault="00F329DB" w:rsidP="00F329DB">
            <w:pPr>
              <w:spacing w:before="40" w:after="40"/>
              <w:jc w:val="center"/>
              <w:rPr>
                <w:sz w:val="20"/>
                <w:szCs w:val="20"/>
              </w:rPr>
            </w:pPr>
            <w:r w:rsidRPr="002B19B9">
              <w:rPr>
                <w:sz w:val="20"/>
                <w:szCs w:val="20"/>
              </w:rPr>
              <w:t>Kąt obserwacji</w:t>
            </w:r>
          </w:p>
          <w:p w14:paraId="5EC418D1" w14:textId="77777777" w:rsidR="00F329DB" w:rsidRPr="002B19B9" w:rsidRDefault="00F329DB" w:rsidP="00F329DB">
            <w:pPr>
              <w:spacing w:before="40" w:after="40"/>
              <w:jc w:val="center"/>
              <w:rPr>
                <w:sz w:val="20"/>
                <w:szCs w:val="20"/>
              </w:rPr>
            </w:pPr>
            <w:r w:rsidRPr="002B19B9">
              <w:rPr>
                <w:sz w:val="20"/>
                <w:szCs w:val="20"/>
              </w:rPr>
              <w:t>α[°]</w:t>
            </w:r>
          </w:p>
        </w:tc>
        <w:tc>
          <w:tcPr>
            <w:tcW w:w="177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3F9045C" w14:textId="77777777" w:rsidR="00F329DB" w:rsidRPr="002B19B9" w:rsidRDefault="00F329DB" w:rsidP="00F329DB">
            <w:pPr>
              <w:spacing w:before="40" w:after="40"/>
              <w:jc w:val="center"/>
              <w:rPr>
                <w:sz w:val="20"/>
                <w:szCs w:val="20"/>
              </w:rPr>
            </w:pPr>
            <w:r w:rsidRPr="002B19B9">
              <w:rPr>
                <w:sz w:val="20"/>
                <w:szCs w:val="20"/>
              </w:rPr>
              <w:t>Kąt oświetlenia</w:t>
            </w:r>
          </w:p>
          <w:p w14:paraId="23290F9F" w14:textId="77777777" w:rsidR="00F329DB" w:rsidRPr="002B19B9" w:rsidRDefault="00F329DB" w:rsidP="00F329DB">
            <w:pPr>
              <w:spacing w:before="40" w:after="40"/>
              <w:jc w:val="center"/>
              <w:rPr>
                <w:sz w:val="20"/>
                <w:szCs w:val="20"/>
              </w:rPr>
            </w:pPr>
            <w:r w:rsidRPr="002B19B9">
              <w:rPr>
                <w:sz w:val="20"/>
                <w:szCs w:val="20"/>
              </w:rPr>
              <w:t>β</w:t>
            </w:r>
            <w:r w:rsidRPr="002B19B9">
              <w:rPr>
                <w:sz w:val="20"/>
                <w:szCs w:val="20"/>
                <w:vertAlign w:val="subscript"/>
              </w:rPr>
              <w:t>1</w:t>
            </w:r>
            <w:r w:rsidRPr="002B19B9">
              <w:rPr>
                <w:sz w:val="20"/>
                <w:szCs w:val="20"/>
              </w:rPr>
              <w:t>[°]</w:t>
            </w:r>
          </w:p>
          <w:p w14:paraId="79490433" w14:textId="77777777" w:rsidR="00F329DB" w:rsidRPr="002B19B9" w:rsidRDefault="00F329DB" w:rsidP="00F329DB">
            <w:pPr>
              <w:spacing w:before="40" w:after="40"/>
              <w:jc w:val="center"/>
              <w:rPr>
                <w:sz w:val="20"/>
                <w:szCs w:val="20"/>
              </w:rPr>
            </w:pPr>
            <w:r w:rsidRPr="002B19B9">
              <w:rPr>
                <w:sz w:val="20"/>
                <w:szCs w:val="20"/>
              </w:rPr>
              <w:t>(β</w:t>
            </w:r>
            <w:r w:rsidRPr="002B19B9">
              <w:rPr>
                <w:sz w:val="20"/>
                <w:szCs w:val="20"/>
                <w:vertAlign w:val="subscript"/>
              </w:rPr>
              <w:t>2</w:t>
            </w:r>
            <w:r w:rsidRPr="002B19B9">
              <w:rPr>
                <w:sz w:val="20"/>
                <w:szCs w:val="20"/>
              </w:rPr>
              <w:t>=0</w:t>
            </w:r>
            <w:r w:rsidRPr="002B19B9">
              <w:rPr>
                <w:sz w:val="20"/>
                <w:szCs w:val="20"/>
                <w:vertAlign w:val="superscript"/>
              </w:rPr>
              <w:t>°</w:t>
            </w:r>
            <w:r w:rsidRPr="002B19B9">
              <w:rPr>
                <w:sz w:val="20"/>
                <w:szCs w:val="20"/>
              </w:rPr>
              <w:t>)</w:t>
            </w:r>
          </w:p>
        </w:tc>
        <w:tc>
          <w:tcPr>
            <w:tcW w:w="2172"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13316A3" w14:textId="77777777" w:rsidR="00F329DB" w:rsidRPr="002B19B9" w:rsidRDefault="00F329DB" w:rsidP="00F329DB">
            <w:pPr>
              <w:spacing w:before="40" w:after="40"/>
              <w:jc w:val="center"/>
              <w:rPr>
                <w:sz w:val="20"/>
                <w:szCs w:val="20"/>
              </w:rPr>
            </w:pPr>
            <w:r w:rsidRPr="002B19B9">
              <w:rPr>
                <w:sz w:val="20"/>
                <w:szCs w:val="20"/>
              </w:rPr>
              <w:t>Barwa lica znaku</w:t>
            </w:r>
          </w:p>
        </w:tc>
      </w:tr>
      <w:tr w:rsidR="00F329DB" w:rsidRPr="007F63B5" w14:paraId="0497325F" w14:textId="77777777" w:rsidTr="002B19B9">
        <w:trPr>
          <w:trHeight w:val="941"/>
        </w:trPr>
        <w:tc>
          <w:tcPr>
            <w:tcW w:w="0" w:type="auto"/>
            <w:vMerge/>
            <w:tcBorders>
              <w:top w:val="double" w:sz="4" w:space="0" w:color="auto"/>
              <w:left w:val="single" w:sz="4" w:space="0" w:color="auto"/>
              <w:bottom w:val="double" w:sz="4" w:space="0" w:color="auto"/>
              <w:right w:val="single" w:sz="8" w:space="0" w:color="auto"/>
            </w:tcBorders>
            <w:vAlign w:val="center"/>
            <w:hideMark/>
          </w:tcPr>
          <w:p w14:paraId="0B0951A3" w14:textId="77777777" w:rsidR="00F329DB" w:rsidRPr="002B19B9" w:rsidRDefault="00F329DB" w:rsidP="00F329DB">
            <w:pPr>
              <w:spacing w:before="40" w:after="40"/>
              <w:jc w:val="center"/>
              <w:rPr>
                <w:sz w:val="20"/>
                <w:szCs w:val="20"/>
              </w:rPr>
            </w:pPr>
          </w:p>
        </w:tc>
        <w:tc>
          <w:tcPr>
            <w:tcW w:w="0" w:type="auto"/>
            <w:vMerge/>
            <w:tcBorders>
              <w:top w:val="double" w:sz="4" w:space="0" w:color="auto"/>
              <w:left w:val="nil"/>
              <w:bottom w:val="double" w:sz="4" w:space="0" w:color="auto"/>
              <w:right w:val="single" w:sz="8" w:space="0" w:color="auto"/>
            </w:tcBorders>
            <w:vAlign w:val="center"/>
            <w:hideMark/>
          </w:tcPr>
          <w:p w14:paraId="7F8D7EF7" w14:textId="77777777" w:rsidR="00F329DB" w:rsidRPr="002B19B9" w:rsidRDefault="00F329DB" w:rsidP="00F329DB">
            <w:pPr>
              <w:spacing w:before="40" w:after="40"/>
              <w:jc w:val="center"/>
              <w:rPr>
                <w:sz w:val="20"/>
                <w:szCs w:val="20"/>
              </w:rPr>
            </w:pPr>
          </w:p>
        </w:tc>
        <w:tc>
          <w:tcPr>
            <w:tcW w:w="2172" w:type="dxa"/>
            <w:tcBorders>
              <w:top w:val="nil"/>
              <w:left w:val="nil"/>
              <w:bottom w:val="double" w:sz="4" w:space="0" w:color="auto"/>
              <w:right w:val="single" w:sz="4" w:space="0" w:color="auto"/>
            </w:tcBorders>
            <w:tcMar>
              <w:top w:w="0" w:type="dxa"/>
              <w:left w:w="108" w:type="dxa"/>
              <w:bottom w:w="0" w:type="dxa"/>
              <w:right w:w="108" w:type="dxa"/>
            </w:tcMar>
            <w:vAlign w:val="center"/>
          </w:tcPr>
          <w:p w14:paraId="724CBA62" w14:textId="77777777" w:rsidR="00F329DB" w:rsidRPr="002B19B9" w:rsidRDefault="00F329DB" w:rsidP="00F329DB">
            <w:pPr>
              <w:spacing w:before="40" w:after="40"/>
              <w:jc w:val="center"/>
              <w:rPr>
                <w:sz w:val="20"/>
                <w:szCs w:val="20"/>
              </w:rPr>
            </w:pPr>
            <w:r w:rsidRPr="002B19B9">
              <w:rPr>
                <w:sz w:val="20"/>
                <w:szCs w:val="20"/>
              </w:rPr>
              <w:t>fluorescencyjna żółto-zielona</w:t>
            </w:r>
          </w:p>
        </w:tc>
      </w:tr>
      <w:tr w:rsidR="00F329DB" w:rsidRPr="007F63B5" w14:paraId="59E9EC24" w14:textId="77777777" w:rsidTr="002B19B9">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774283A" w14:textId="77777777" w:rsidR="00F329DB" w:rsidRPr="002B19B9" w:rsidRDefault="00F329DB" w:rsidP="00F329DB">
            <w:pPr>
              <w:jc w:val="center"/>
              <w:rPr>
                <w:sz w:val="20"/>
                <w:szCs w:val="20"/>
              </w:rPr>
            </w:pPr>
            <w:r w:rsidRPr="002B19B9">
              <w:rPr>
                <w:sz w:val="20"/>
                <w:szCs w:val="20"/>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7E37F802" w14:textId="77777777" w:rsidR="00F329DB" w:rsidRPr="002B19B9" w:rsidRDefault="00F329DB" w:rsidP="00F329DB">
            <w:pPr>
              <w:jc w:val="center"/>
              <w:rPr>
                <w:sz w:val="20"/>
                <w:szCs w:val="20"/>
              </w:rPr>
            </w:pPr>
            <w:r w:rsidRPr="002B19B9">
              <w:rPr>
                <w:sz w:val="20"/>
                <w:szCs w:val="20"/>
              </w:rPr>
              <w:t>5</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443254BF" w14:textId="77777777" w:rsidR="00F329DB" w:rsidRPr="002B19B9" w:rsidRDefault="00F329DB" w:rsidP="00F329DB">
            <w:pPr>
              <w:jc w:val="center"/>
              <w:rPr>
                <w:sz w:val="20"/>
                <w:szCs w:val="20"/>
              </w:rPr>
            </w:pPr>
            <w:r w:rsidRPr="002B19B9">
              <w:rPr>
                <w:sz w:val="20"/>
                <w:szCs w:val="20"/>
              </w:rPr>
              <w:t>375</w:t>
            </w:r>
          </w:p>
        </w:tc>
      </w:tr>
      <w:tr w:rsidR="00F329DB" w:rsidRPr="007F63B5" w14:paraId="7A4170C9"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E15093A"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0FE258" w14:textId="77777777" w:rsidR="00F329DB" w:rsidRPr="002B19B9" w:rsidRDefault="00F329DB" w:rsidP="00F329DB">
            <w:pPr>
              <w:jc w:val="center"/>
              <w:rPr>
                <w:sz w:val="20"/>
                <w:szCs w:val="20"/>
              </w:rPr>
            </w:pPr>
            <w:r w:rsidRPr="002B19B9">
              <w:rPr>
                <w:sz w:val="20"/>
                <w:szCs w:val="20"/>
              </w:rPr>
              <w:t>5</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6B0F93" w14:textId="77777777" w:rsidR="00F329DB" w:rsidRPr="002B19B9" w:rsidRDefault="00F329DB" w:rsidP="00F329DB">
            <w:pPr>
              <w:jc w:val="center"/>
              <w:rPr>
                <w:sz w:val="20"/>
                <w:szCs w:val="20"/>
              </w:rPr>
            </w:pPr>
            <w:r w:rsidRPr="002B19B9">
              <w:rPr>
                <w:sz w:val="20"/>
                <w:szCs w:val="20"/>
              </w:rPr>
              <w:t>270</w:t>
            </w:r>
          </w:p>
        </w:tc>
      </w:tr>
      <w:tr w:rsidR="00F329DB" w:rsidRPr="007F63B5" w14:paraId="7AF5F8CA" w14:textId="77777777" w:rsidTr="002B19B9">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3B90CEEC"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3D5F0FF9" w14:textId="77777777" w:rsidR="00F329DB" w:rsidRPr="002B19B9" w:rsidRDefault="00F329DB" w:rsidP="00F329DB">
            <w:pPr>
              <w:jc w:val="center"/>
              <w:rPr>
                <w:sz w:val="20"/>
                <w:szCs w:val="20"/>
              </w:rPr>
            </w:pPr>
            <w:r w:rsidRPr="002B19B9">
              <w:rPr>
                <w:sz w:val="20"/>
                <w:szCs w:val="20"/>
              </w:rPr>
              <w:t>5</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02F48DF1" w14:textId="77777777" w:rsidR="00F329DB" w:rsidRPr="002B19B9" w:rsidRDefault="00F329DB" w:rsidP="00F329DB">
            <w:pPr>
              <w:jc w:val="center"/>
              <w:rPr>
                <w:sz w:val="20"/>
                <w:szCs w:val="20"/>
              </w:rPr>
            </w:pPr>
            <w:r w:rsidRPr="002B19B9">
              <w:rPr>
                <w:sz w:val="20"/>
                <w:szCs w:val="20"/>
              </w:rPr>
              <w:t>70</w:t>
            </w:r>
          </w:p>
        </w:tc>
      </w:tr>
      <w:tr w:rsidR="00F329DB" w:rsidRPr="007F63B5" w14:paraId="25D136DF" w14:textId="77777777" w:rsidTr="002B19B9">
        <w:trPr>
          <w:trHeight w:val="227"/>
        </w:trPr>
        <w:tc>
          <w:tcPr>
            <w:tcW w:w="1701" w:type="dxa"/>
            <w:tcBorders>
              <w:top w:val="doub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9565DF6" w14:textId="77777777" w:rsidR="00F329DB" w:rsidRPr="002B19B9" w:rsidRDefault="00F329DB" w:rsidP="00F329DB">
            <w:pPr>
              <w:jc w:val="center"/>
              <w:rPr>
                <w:sz w:val="20"/>
                <w:szCs w:val="20"/>
              </w:rPr>
            </w:pPr>
            <w:r w:rsidRPr="002B19B9">
              <w:rPr>
                <w:sz w:val="20"/>
                <w:szCs w:val="20"/>
              </w:rPr>
              <w:t>0,2</w:t>
            </w:r>
          </w:p>
        </w:tc>
        <w:tc>
          <w:tcPr>
            <w:tcW w:w="1770" w:type="dxa"/>
            <w:tcBorders>
              <w:top w:val="double" w:sz="4" w:space="0" w:color="auto"/>
              <w:left w:val="nil"/>
              <w:bottom w:val="single" w:sz="4" w:space="0" w:color="auto"/>
              <w:right w:val="single" w:sz="8" w:space="0" w:color="auto"/>
            </w:tcBorders>
            <w:tcMar>
              <w:top w:w="0" w:type="dxa"/>
              <w:left w:w="108" w:type="dxa"/>
              <w:bottom w:w="0" w:type="dxa"/>
              <w:right w:w="108" w:type="dxa"/>
            </w:tcMar>
            <w:hideMark/>
          </w:tcPr>
          <w:p w14:paraId="115F8B99" w14:textId="77777777" w:rsidR="00F329DB" w:rsidRPr="002B19B9" w:rsidRDefault="00F329DB" w:rsidP="00F329DB">
            <w:pPr>
              <w:jc w:val="center"/>
              <w:rPr>
                <w:sz w:val="20"/>
                <w:szCs w:val="20"/>
              </w:rPr>
            </w:pPr>
            <w:r w:rsidRPr="002B19B9">
              <w:rPr>
                <w:sz w:val="20"/>
                <w:szCs w:val="20"/>
              </w:rPr>
              <w:t>30</w:t>
            </w:r>
          </w:p>
        </w:tc>
        <w:tc>
          <w:tcPr>
            <w:tcW w:w="2172" w:type="dxa"/>
            <w:tcBorders>
              <w:top w:val="double" w:sz="4" w:space="0" w:color="auto"/>
              <w:left w:val="nil"/>
              <w:bottom w:val="single" w:sz="4" w:space="0" w:color="auto"/>
              <w:right w:val="single" w:sz="4" w:space="0" w:color="auto"/>
            </w:tcBorders>
            <w:tcMar>
              <w:top w:w="0" w:type="dxa"/>
              <w:left w:w="108" w:type="dxa"/>
              <w:bottom w:w="0" w:type="dxa"/>
              <w:right w:w="108" w:type="dxa"/>
            </w:tcMar>
            <w:hideMark/>
          </w:tcPr>
          <w:p w14:paraId="197B2F45" w14:textId="77777777" w:rsidR="00F329DB" w:rsidRPr="002B19B9" w:rsidRDefault="00F329DB" w:rsidP="00F329DB">
            <w:pPr>
              <w:jc w:val="center"/>
              <w:rPr>
                <w:sz w:val="20"/>
                <w:szCs w:val="20"/>
              </w:rPr>
            </w:pPr>
            <w:r w:rsidRPr="002B19B9">
              <w:rPr>
                <w:sz w:val="20"/>
                <w:szCs w:val="20"/>
              </w:rPr>
              <w:t>200</w:t>
            </w:r>
          </w:p>
        </w:tc>
      </w:tr>
      <w:tr w:rsidR="00F329DB" w:rsidRPr="007F63B5" w14:paraId="622CB4E6"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632C374"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812D0E" w14:textId="77777777" w:rsidR="00F329DB" w:rsidRPr="002B19B9" w:rsidRDefault="00F329DB" w:rsidP="00F329DB">
            <w:pPr>
              <w:jc w:val="center"/>
              <w:rPr>
                <w:sz w:val="20"/>
                <w:szCs w:val="20"/>
              </w:rPr>
            </w:pPr>
            <w:r w:rsidRPr="002B19B9">
              <w:rPr>
                <w:sz w:val="20"/>
                <w:szCs w:val="20"/>
              </w:rPr>
              <w:t>30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AA4BDA" w14:textId="77777777" w:rsidR="00F329DB" w:rsidRPr="002B19B9" w:rsidRDefault="00F329DB" w:rsidP="00F329DB">
            <w:pPr>
              <w:jc w:val="center"/>
              <w:rPr>
                <w:sz w:val="20"/>
                <w:szCs w:val="20"/>
              </w:rPr>
            </w:pPr>
            <w:r w:rsidRPr="002B19B9">
              <w:rPr>
                <w:sz w:val="20"/>
                <w:szCs w:val="20"/>
              </w:rPr>
              <w:t>140</w:t>
            </w:r>
          </w:p>
        </w:tc>
      </w:tr>
      <w:tr w:rsidR="00F329DB" w:rsidRPr="007F63B5" w14:paraId="6C760882" w14:textId="77777777" w:rsidTr="002B19B9">
        <w:trPr>
          <w:trHeight w:val="227"/>
        </w:trPr>
        <w:tc>
          <w:tcPr>
            <w:tcW w:w="1701" w:type="dxa"/>
            <w:tcBorders>
              <w:top w:val="single" w:sz="4" w:space="0" w:color="auto"/>
              <w:left w:val="single" w:sz="4" w:space="0" w:color="auto"/>
              <w:bottom w:val="double" w:sz="4" w:space="0" w:color="auto"/>
              <w:right w:val="single" w:sz="8" w:space="0" w:color="auto"/>
            </w:tcBorders>
            <w:tcMar>
              <w:top w:w="0" w:type="dxa"/>
              <w:left w:w="108" w:type="dxa"/>
              <w:bottom w:w="0" w:type="dxa"/>
              <w:right w:w="108" w:type="dxa"/>
            </w:tcMar>
            <w:hideMark/>
          </w:tcPr>
          <w:p w14:paraId="6824B910"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double" w:sz="4" w:space="0" w:color="auto"/>
              <w:right w:val="single" w:sz="8" w:space="0" w:color="auto"/>
            </w:tcBorders>
            <w:tcMar>
              <w:top w:w="0" w:type="dxa"/>
              <w:left w:w="108" w:type="dxa"/>
              <w:bottom w:w="0" w:type="dxa"/>
              <w:right w:w="108" w:type="dxa"/>
            </w:tcMar>
            <w:hideMark/>
          </w:tcPr>
          <w:p w14:paraId="63DC8F06" w14:textId="77777777" w:rsidR="00F329DB" w:rsidRPr="002B19B9" w:rsidRDefault="00F329DB" w:rsidP="00F329DB">
            <w:pPr>
              <w:jc w:val="center"/>
              <w:rPr>
                <w:sz w:val="20"/>
                <w:szCs w:val="20"/>
              </w:rPr>
            </w:pPr>
            <w:r w:rsidRPr="002B19B9">
              <w:rPr>
                <w:sz w:val="20"/>
                <w:szCs w:val="20"/>
              </w:rPr>
              <w:t>30</w:t>
            </w:r>
          </w:p>
        </w:tc>
        <w:tc>
          <w:tcPr>
            <w:tcW w:w="2172" w:type="dxa"/>
            <w:tcBorders>
              <w:top w:val="single" w:sz="4" w:space="0" w:color="auto"/>
              <w:left w:val="nil"/>
              <w:bottom w:val="double" w:sz="4" w:space="0" w:color="auto"/>
              <w:right w:val="single" w:sz="4" w:space="0" w:color="auto"/>
            </w:tcBorders>
            <w:tcMar>
              <w:top w:w="0" w:type="dxa"/>
              <w:left w:w="108" w:type="dxa"/>
              <w:bottom w:w="0" w:type="dxa"/>
              <w:right w:w="108" w:type="dxa"/>
            </w:tcMar>
            <w:hideMark/>
          </w:tcPr>
          <w:p w14:paraId="1F67CED2" w14:textId="77777777" w:rsidR="00F329DB" w:rsidRPr="002B19B9" w:rsidRDefault="00F329DB" w:rsidP="00F329DB">
            <w:pPr>
              <w:jc w:val="center"/>
              <w:rPr>
                <w:sz w:val="20"/>
                <w:szCs w:val="20"/>
              </w:rPr>
            </w:pPr>
            <w:r w:rsidRPr="002B19B9">
              <w:rPr>
                <w:sz w:val="20"/>
                <w:szCs w:val="20"/>
              </w:rPr>
              <w:t>43</w:t>
            </w:r>
          </w:p>
        </w:tc>
      </w:tr>
      <w:tr w:rsidR="00F329DB" w:rsidRPr="007F63B5" w14:paraId="766D52EC" w14:textId="77777777" w:rsidTr="002B19B9">
        <w:trPr>
          <w:trHeight w:val="227"/>
        </w:trPr>
        <w:tc>
          <w:tcPr>
            <w:tcW w:w="1701"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0731423D" w14:textId="77777777" w:rsidR="00F329DB" w:rsidRPr="002B19B9" w:rsidRDefault="00F329DB" w:rsidP="00F329DB">
            <w:pPr>
              <w:jc w:val="center"/>
              <w:rPr>
                <w:sz w:val="20"/>
                <w:szCs w:val="20"/>
              </w:rPr>
            </w:pPr>
            <w:r w:rsidRPr="002B19B9">
              <w:rPr>
                <w:sz w:val="20"/>
                <w:szCs w:val="20"/>
              </w:rPr>
              <w:t>0,2</w:t>
            </w:r>
          </w:p>
        </w:tc>
        <w:tc>
          <w:tcPr>
            <w:tcW w:w="1770" w:type="dxa"/>
            <w:tcBorders>
              <w:top w:val="nil"/>
              <w:left w:val="nil"/>
              <w:bottom w:val="single" w:sz="4" w:space="0" w:color="auto"/>
              <w:right w:val="single" w:sz="8" w:space="0" w:color="auto"/>
            </w:tcBorders>
            <w:tcMar>
              <w:top w:w="0" w:type="dxa"/>
              <w:left w:w="108" w:type="dxa"/>
              <w:bottom w:w="0" w:type="dxa"/>
              <w:right w:w="108" w:type="dxa"/>
            </w:tcMar>
            <w:hideMark/>
          </w:tcPr>
          <w:p w14:paraId="07C6DDEE" w14:textId="77777777" w:rsidR="00F329DB" w:rsidRPr="002B19B9" w:rsidRDefault="00F329DB" w:rsidP="00F329DB">
            <w:pPr>
              <w:jc w:val="center"/>
              <w:rPr>
                <w:sz w:val="20"/>
                <w:szCs w:val="20"/>
              </w:rPr>
            </w:pPr>
            <w:r w:rsidRPr="002B19B9">
              <w:rPr>
                <w:sz w:val="20"/>
                <w:szCs w:val="20"/>
              </w:rPr>
              <w:t>40</w:t>
            </w:r>
          </w:p>
        </w:tc>
        <w:tc>
          <w:tcPr>
            <w:tcW w:w="2172" w:type="dxa"/>
            <w:tcBorders>
              <w:top w:val="nil"/>
              <w:left w:val="nil"/>
              <w:bottom w:val="single" w:sz="4" w:space="0" w:color="auto"/>
              <w:right w:val="single" w:sz="4" w:space="0" w:color="auto"/>
            </w:tcBorders>
            <w:tcMar>
              <w:top w:w="0" w:type="dxa"/>
              <w:left w:w="108" w:type="dxa"/>
              <w:bottom w:w="0" w:type="dxa"/>
              <w:right w:w="108" w:type="dxa"/>
            </w:tcMar>
            <w:hideMark/>
          </w:tcPr>
          <w:p w14:paraId="733C96AD" w14:textId="77777777" w:rsidR="00F329DB" w:rsidRPr="002B19B9" w:rsidRDefault="00F329DB" w:rsidP="00F329DB">
            <w:pPr>
              <w:jc w:val="center"/>
              <w:rPr>
                <w:sz w:val="20"/>
                <w:szCs w:val="20"/>
              </w:rPr>
            </w:pPr>
            <w:r w:rsidRPr="002B19B9">
              <w:rPr>
                <w:sz w:val="20"/>
                <w:szCs w:val="20"/>
              </w:rPr>
              <w:t>36</w:t>
            </w:r>
          </w:p>
        </w:tc>
      </w:tr>
      <w:tr w:rsidR="00F329DB" w:rsidRPr="007F63B5" w14:paraId="111EC497"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130D1C" w14:textId="77777777" w:rsidR="00F329DB" w:rsidRPr="002B19B9" w:rsidRDefault="00F329DB" w:rsidP="00F329DB">
            <w:pPr>
              <w:jc w:val="center"/>
              <w:rPr>
                <w:sz w:val="20"/>
                <w:szCs w:val="20"/>
              </w:rPr>
            </w:pPr>
            <w:r w:rsidRPr="002B19B9">
              <w:rPr>
                <w:sz w:val="20"/>
                <w:szCs w:val="20"/>
              </w:rPr>
              <w:t>0,33</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EAE23D" w14:textId="77777777" w:rsidR="00F329DB" w:rsidRPr="002B19B9" w:rsidRDefault="00F329DB" w:rsidP="00F329DB">
            <w:pPr>
              <w:jc w:val="center"/>
              <w:rPr>
                <w:sz w:val="20"/>
                <w:szCs w:val="20"/>
              </w:rPr>
            </w:pPr>
            <w:r w:rsidRPr="002B19B9">
              <w:rPr>
                <w:sz w:val="20"/>
                <w:szCs w:val="20"/>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F5E353" w14:textId="77777777" w:rsidR="00F329DB" w:rsidRPr="002B19B9" w:rsidRDefault="00F329DB" w:rsidP="00F329DB">
            <w:pPr>
              <w:jc w:val="center"/>
              <w:rPr>
                <w:sz w:val="20"/>
                <w:szCs w:val="20"/>
              </w:rPr>
            </w:pPr>
            <w:r w:rsidRPr="002B19B9">
              <w:rPr>
                <w:sz w:val="20"/>
                <w:szCs w:val="20"/>
              </w:rPr>
              <w:t>24</w:t>
            </w:r>
          </w:p>
        </w:tc>
      </w:tr>
      <w:tr w:rsidR="00F329DB" w:rsidRPr="007F63B5" w14:paraId="26FE71C7" w14:textId="77777777" w:rsidTr="002B19B9">
        <w:trPr>
          <w:trHeight w:val="227"/>
        </w:trPr>
        <w:tc>
          <w:tcPr>
            <w:tcW w:w="170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4689BBC" w14:textId="77777777" w:rsidR="00F329DB" w:rsidRPr="002B19B9" w:rsidRDefault="00F329DB" w:rsidP="00F329DB">
            <w:pPr>
              <w:jc w:val="center"/>
              <w:rPr>
                <w:sz w:val="20"/>
                <w:szCs w:val="20"/>
              </w:rPr>
            </w:pPr>
            <w:r w:rsidRPr="002B19B9">
              <w:rPr>
                <w:sz w:val="20"/>
                <w:szCs w:val="20"/>
              </w:rPr>
              <w:t>1,0</w:t>
            </w:r>
          </w:p>
        </w:tc>
        <w:tc>
          <w:tcPr>
            <w:tcW w:w="177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C2B750F" w14:textId="77777777" w:rsidR="00F329DB" w:rsidRPr="002B19B9" w:rsidRDefault="00F329DB" w:rsidP="00F329DB">
            <w:pPr>
              <w:jc w:val="center"/>
              <w:rPr>
                <w:sz w:val="20"/>
                <w:szCs w:val="20"/>
              </w:rPr>
            </w:pPr>
            <w:r w:rsidRPr="002B19B9">
              <w:rPr>
                <w:sz w:val="20"/>
                <w:szCs w:val="20"/>
              </w:rPr>
              <w:t>40</w:t>
            </w:r>
          </w:p>
        </w:tc>
        <w:tc>
          <w:tcPr>
            <w:tcW w:w="217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367A4B" w14:textId="77777777" w:rsidR="00F329DB" w:rsidRPr="002B19B9" w:rsidRDefault="00F329DB" w:rsidP="00F329DB">
            <w:pPr>
              <w:jc w:val="center"/>
              <w:rPr>
                <w:sz w:val="20"/>
                <w:szCs w:val="20"/>
              </w:rPr>
            </w:pPr>
            <w:r w:rsidRPr="002B19B9">
              <w:rPr>
                <w:sz w:val="20"/>
                <w:szCs w:val="20"/>
              </w:rPr>
              <w:t>9</w:t>
            </w:r>
          </w:p>
        </w:tc>
      </w:tr>
    </w:tbl>
    <w:p w14:paraId="0A5FB3AA" w14:textId="046F519C" w:rsidR="00F329DB" w:rsidRPr="002B19B9" w:rsidRDefault="00F329DB" w:rsidP="002B19B9">
      <w:pPr>
        <w:tabs>
          <w:tab w:val="left" w:pos="284"/>
        </w:tabs>
        <w:spacing w:before="120"/>
        <w:ind w:left="284" w:right="629"/>
        <w:jc w:val="both"/>
        <w:rPr>
          <w:sz w:val="20"/>
          <w:szCs w:val="20"/>
        </w:rPr>
      </w:pPr>
      <w:r w:rsidRPr="002B19B9">
        <w:rPr>
          <w:sz w:val="20"/>
          <w:szCs w:val="20"/>
        </w:rPr>
        <w:t>Biorąc pod uwagę dane zawarte w tabli</w:t>
      </w:r>
      <w:r w:rsidR="002B19B9">
        <w:rPr>
          <w:sz w:val="20"/>
          <w:szCs w:val="20"/>
        </w:rPr>
        <w:t xml:space="preserve">cach 2, 3 i </w:t>
      </w:r>
      <w:r w:rsidRPr="002B19B9">
        <w:rPr>
          <w:sz w:val="20"/>
          <w:szCs w:val="20"/>
        </w:rPr>
        <w:t>4 klasyfikacja folii odblaskowych przybierze postać podaną w tablicy 5.</w:t>
      </w:r>
    </w:p>
    <w:p w14:paraId="147C4878" w14:textId="77777777" w:rsidR="00F329DB" w:rsidRPr="002B19B9" w:rsidRDefault="00F329DB" w:rsidP="002B19B9">
      <w:pPr>
        <w:tabs>
          <w:tab w:val="left" w:pos="284"/>
        </w:tabs>
        <w:spacing w:before="120" w:after="120"/>
        <w:ind w:left="284" w:right="629"/>
        <w:jc w:val="both"/>
        <w:rPr>
          <w:sz w:val="20"/>
          <w:szCs w:val="20"/>
        </w:rPr>
      </w:pPr>
      <w:bookmarkStart w:id="11" w:name="_Toc421265225"/>
      <w:bookmarkStart w:id="12" w:name="_Toc421265488"/>
      <w:r w:rsidRPr="002B19B9">
        <w:rPr>
          <w:sz w:val="20"/>
          <w:szCs w:val="20"/>
        </w:rPr>
        <w:t>Tablica 5. Klasyfikacja folii odblaskowych</w:t>
      </w:r>
      <w:bookmarkEnd w:id="11"/>
      <w:bookmarkEnd w:id="12"/>
    </w:p>
    <w:tbl>
      <w:tblPr>
        <w:tblW w:w="0" w:type="auto"/>
        <w:tblInd w:w="2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709"/>
        <w:gridCol w:w="2212"/>
        <w:gridCol w:w="3004"/>
        <w:gridCol w:w="2864"/>
      </w:tblGrid>
      <w:tr w:rsidR="00F329DB" w:rsidRPr="007F63B5" w14:paraId="0241DE7E" w14:textId="77777777" w:rsidTr="002B19B9">
        <w:trPr>
          <w:tblHeader/>
        </w:trPr>
        <w:tc>
          <w:tcPr>
            <w:tcW w:w="709" w:type="dxa"/>
            <w:tcBorders>
              <w:top w:val="single" w:sz="4" w:space="0" w:color="auto"/>
              <w:left w:val="single" w:sz="4" w:space="0" w:color="auto"/>
              <w:bottom w:val="double" w:sz="4" w:space="0" w:color="auto"/>
            </w:tcBorders>
            <w:vAlign w:val="center"/>
          </w:tcPr>
          <w:p w14:paraId="7EF4D08C" w14:textId="77777777" w:rsidR="00F329DB" w:rsidRPr="002B19B9" w:rsidRDefault="00F329DB" w:rsidP="00F329DB">
            <w:pPr>
              <w:rPr>
                <w:sz w:val="20"/>
                <w:szCs w:val="20"/>
              </w:rPr>
            </w:pPr>
            <w:r w:rsidRPr="002B19B9">
              <w:rPr>
                <w:sz w:val="20"/>
                <w:szCs w:val="20"/>
              </w:rPr>
              <w:t>Typ folii</w:t>
            </w:r>
          </w:p>
        </w:tc>
        <w:tc>
          <w:tcPr>
            <w:tcW w:w="2212" w:type="dxa"/>
            <w:tcBorders>
              <w:top w:val="single" w:sz="4" w:space="0" w:color="auto"/>
              <w:bottom w:val="double" w:sz="4" w:space="0" w:color="auto"/>
              <w:right w:val="single" w:sz="4" w:space="0" w:color="auto"/>
            </w:tcBorders>
            <w:vAlign w:val="center"/>
          </w:tcPr>
          <w:p w14:paraId="10F18A77" w14:textId="77777777" w:rsidR="00F329DB" w:rsidRPr="002B19B9" w:rsidRDefault="00F329DB" w:rsidP="00F329DB">
            <w:pPr>
              <w:jc w:val="center"/>
              <w:rPr>
                <w:sz w:val="20"/>
                <w:szCs w:val="20"/>
              </w:rPr>
            </w:pPr>
            <w:r w:rsidRPr="002B19B9">
              <w:rPr>
                <w:sz w:val="20"/>
                <w:szCs w:val="20"/>
              </w:rPr>
              <w:t>Rodzaj folii</w:t>
            </w:r>
          </w:p>
        </w:tc>
        <w:tc>
          <w:tcPr>
            <w:tcW w:w="3004" w:type="dxa"/>
            <w:tcBorders>
              <w:top w:val="single" w:sz="4" w:space="0" w:color="auto"/>
              <w:left w:val="single" w:sz="4" w:space="0" w:color="auto"/>
              <w:bottom w:val="double" w:sz="4" w:space="0" w:color="auto"/>
            </w:tcBorders>
          </w:tcPr>
          <w:p w14:paraId="1D59B799" w14:textId="77777777" w:rsidR="00F329DB" w:rsidRPr="002B19B9" w:rsidRDefault="00F329DB" w:rsidP="00F329DB">
            <w:pPr>
              <w:jc w:val="center"/>
              <w:rPr>
                <w:sz w:val="20"/>
                <w:szCs w:val="20"/>
              </w:rPr>
            </w:pPr>
            <w:r w:rsidRPr="002B19B9">
              <w:rPr>
                <w:sz w:val="20"/>
                <w:szCs w:val="20"/>
              </w:rPr>
              <w:t>Współczynnik odblasku, gdy α=20’; β</w:t>
            </w:r>
            <w:r w:rsidRPr="002B19B9">
              <w:rPr>
                <w:sz w:val="20"/>
                <w:szCs w:val="20"/>
                <w:vertAlign w:val="subscript"/>
              </w:rPr>
              <w:t>1</w:t>
            </w:r>
            <w:r w:rsidRPr="002B19B9">
              <w:rPr>
                <w:sz w:val="20"/>
                <w:szCs w:val="20"/>
              </w:rPr>
              <w:t>=+5</w:t>
            </w:r>
            <w:r w:rsidRPr="002B19B9">
              <w:rPr>
                <w:sz w:val="20"/>
                <w:szCs w:val="20"/>
                <w:vertAlign w:val="superscript"/>
              </w:rPr>
              <w:t>o</w:t>
            </w:r>
            <w:r w:rsidRPr="002B19B9">
              <w:rPr>
                <w:sz w:val="20"/>
                <w:szCs w:val="20"/>
              </w:rPr>
              <w:t xml:space="preserve"> β</w:t>
            </w:r>
            <w:r w:rsidRPr="002B19B9">
              <w:rPr>
                <w:sz w:val="20"/>
                <w:szCs w:val="20"/>
                <w:vertAlign w:val="subscript"/>
              </w:rPr>
              <w:t>2</w:t>
            </w:r>
            <w:r w:rsidRPr="002B19B9">
              <w:rPr>
                <w:sz w:val="20"/>
                <w:szCs w:val="20"/>
              </w:rPr>
              <w:t>=0</w:t>
            </w:r>
            <w:r w:rsidRPr="002B19B9">
              <w:rPr>
                <w:sz w:val="20"/>
                <w:szCs w:val="20"/>
                <w:vertAlign w:val="superscript"/>
              </w:rPr>
              <w:t>o</w:t>
            </w:r>
          </w:p>
          <w:p w14:paraId="15E51D2F" w14:textId="77777777" w:rsidR="00F329DB" w:rsidRPr="002B19B9" w:rsidRDefault="00F329DB" w:rsidP="00F329DB">
            <w:pPr>
              <w:jc w:val="center"/>
              <w:rPr>
                <w:sz w:val="20"/>
                <w:szCs w:val="20"/>
              </w:rPr>
            </w:pPr>
            <w:r w:rsidRPr="002B19B9">
              <w:rPr>
                <w:sz w:val="20"/>
                <w:szCs w:val="20"/>
              </w:rPr>
              <w:t>folii białej</w:t>
            </w:r>
          </w:p>
          <w:p w14:paraId="119D5B2F" w14:textId="77777777" w:rsidR="00F329DB" w:rsidRPr="002B19B9" w:rsidRDefault="00F329DB" w:rsidP="00F329DB">
            <w:pPr>
              <w:jc w:val="center"/>
              <w:rPr>
                <w:sz w:val="20"/>
                <w:szCs w:val="20"/>
              </w:rPr>
            </w:pPr>
            <w:r w:rsidRPr="002B19B9">
              <w:rPr>
                <w:sz w:val="20"/>
                <w:szCs w:val="20"/>
              </w:rPr>
              <w:t>[cd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c>
          <w:tcPr>
            <w:tcW w:w="2864" w:type="dxa"/>
            <w:tcBorders>
              <w:top w:val="single" w:sz="4" w:space="0" w:color="auto"/>
              <w:bottom w:val="double" w:sz="4" w:space="0" w:color="auto"/>
              <w:right w:val="single" w:sz="4" w:space="0" w:color="auto"/>
            </w:tcBorders>
          </w:tcPr>
          <w:p w14:paraId="5CBFDC02" w14:textId="77777777" w:rsidR="00F329DB" w:rsidRPr="002B19B9" w:rsidRDefault="00F329DB" w:rsidP="00F329DB">
            <w:pPr>
              <w:jc w:val="center"/>
              <w:rPr>
                <w:sz w:val="20"/>
                <w:szCs w:val="20"/>
              </w:rPr>
            </w:pPr>
            <w:r w:rsidRPr="002B19B9">
              <w:rPr>
                <w:sz w:val="20"/>
                <w:szCs w:val="20"/>
              </w:rPr>
              <w:t>Współczynnik odblasku, gdy α=20’; β</w:t>
            </w:r>
            <w:r w:rsidRPr="002B19B9">
              <w:rPr>
                <w:sz w:val="20"/>
                <w:szCs w:val="20"/>
                <w:vertAlign w:val="subscript"/>
              </w:rPr>
              <w:t>1</w:t>
            </w:r>
            <w:r w:rsidRPr="002B19B9">
              <w:rPr>
                <w:sz w:val="20"/>
                <w:szCs w:val="20"/>
              </w:rPr>
              <w:t>=+30</w:t>
            </w:r>
            <w:r w:rsidRPr="002B19B9">
              <w:rPr>
                <w:sz w:val="20"/>
                <w:szCs w:val="20"/>
                <w:vertAlign w:val="superscript"/>
              </w:rPr>
              <w:t>o</w:t>
            </w:r>
            <w:r w:rsidRPr="002B19B9">
              <w:rPr>
                <w:sz w:val="20"/>
                <w:szCs w:val="20"/>
              </w:rPr>
              <w:t xml:space="preserve"> β</w:t>
            </w:r>
            <w:r w:rsidRPr="002B19B9">
              <w:rPr>
                <w:sz w:val="20"/>
                <w:szCs w:val="20"/>
                <w:vertAlign w:val="subscript"/>
              </w:rPr>
              <w:t>2</w:t>
            </w:r>
            <w:r w:rsidRPr="002B19B9">
              <w:rPr>
                <w:sz w:val="20"/>
                <w:szCs w:val="20"/>
              </w:rPr>
              <w:t>=0</w:t>
            </w:r>
            <w:r w:rsidRPr="002B19B9">
              <w:rPr>
                <w:sz w:val="20"/>
                <w:szCs w:val="20"/>
                <w:vertAlign w:val="superscript"/>
              </w:rPr>
              <w:t>o</w:t>
            </w:r>
          </w:p>
          <w:p w14:paraId="476832EF" w14:textId="77777777" w:rsidR="00F329DB" w:rsidRPr="002B19B9" w:rsidRDefault="00F329DB" w:rsidP="00F329DB">
            <w:pPr>
              <w:jc w:val="center"/>
              <w:rPr>
                <w:sz w:val="20"/>
                <w:szCs w:val="20"/>
              </w:rPr>
            </w:pPr>
            <w:r w:rsidRPr="002B19B9">
              <w:rPr>
                <w:sz w:val="20"/>
                <w:szCs w:val="20"/>
              </w:rPr>
              <w:t>folii białej</w:t>
            </w:r>
          </w:p>
          <w:p w14:paraId="0376DE7C" w14:textId="77777777" w:rsidR="00F329DB" w:rsidRPr="002B19B9" w:rsidRDefault="00F329DB" w:rsidP="00F329DB">
            <w:pPr>
              <w:jc w:val="center"/>
              <w:rPr>
                <w:sz w:val="20"/>
                <w:szCs w:val="20"/>
              </w:rPr>
            </w:pPr>
            <w:r w:rsidRPr="002B19B9">
              <w:rPr>
                <w:sz w:val="20"/>
                <w:szCs w:val="20"/>
              </w:rPr>
              <w:t>[cd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r>
      <w:tr w:rsidR="00F329DB" w:rsidRPr="007F63B5" w14:paraId="3D993D84" w14:textId="77777777" w:rsidTr="002B19B9">
        <w:tc>
          <w:tcPr>
            <w:tcW w:w="709" w:type="dxa"/>
            <w:tcBorders>
              <w:top w:val="double" w:sz="4" w:space="0" w:color="auto"/>
              <w:left w:val="single" w:sz="4" w:space="0" w:color="auto"/>
              <w:bottom w:val="single" w:sz="6" w:space="0" w:color="auto"/>
            </w:tcBorders>
            <w:vAlign w:val="center"/>
          </w:tcPr>
          <w:p w14:paraId="34013807" w14:textId="77777777" w:rsidR="00F329DB" w:rsidRPr="002B19B9" w:rsidRDefault="00F329DB" w:rsidP="00F329DB">
            <w:pPr>
              <w:jc w:val="center"/>
              <w:rPr>
                <w:sz w:val="20"/>
                <w:szCs w:val="20"/>
              </w:rPr>
            </w:pPr>
            <w:r w:rsidRPr="002B19B9">
              <w:rPr>
                <w:sz w:val="20"/>
                <w:szCs w:val="20"/>
              </w:rPr>
              <w:t>1</w:t>
            </w:r>
          </w:p>
        </w:tc>
        <w:tc>
          <w:tcPr>
            <w:tcW w:w="2212" w:type="dxa"/>
            <w:tcBorders>
              <w:top w:val="double" w:sz="4" w:space="0" w:color="auto"/>
              <w:bottom w:val="single" w:sz="6" w:space="0" w:color="auto"/>
              <w:right w:val="single" w:sz="4" w:space="0" w:color="auto"/>
            </w:tcBorders>
            <w:vAlign w:val="center"/>
          </w:tcPr>
          <w:p w14:paraId="2DCF3D7D" w14:textId="77777777" w:rsidR="00F329DB" w:rsidRPr="002B19B9" w:rsidRDefault="00F329DB" w:rsidP="00F329DB">
            <w:pPr>
              <w:rPr>
                <w:sz w:val="20"/>
                <w:szCs w:val="20"/>
              </w:rPr>
            </w:pPr>
            <w:r w:rsidRPr="002B19B9">
              <w:rPr>
                <w:sz w:val="20"/>
                <w:szCs w:val="20"/>
              </w:rPr>
              <w:t>kulkowa</w:t>
            </w:r>
          </w:p>
        </w:tc>
        <w:tc>
          <w:tcPr>
            <w:tcW w:w="3004" w:type="dxa"/>
            <w:tcBorders>
              <w:top w:val="double" w:sz="4" w:space="0" w:color="auto"/>
              <w:left w:val="single" w:sz="4" w:space="0" w:color="auto"/>
              <w:bottom w:val="single" w:sz="6" w:space="0" w:color="auto"/>
            </w:tcBorders>
            <w:vAlign w:val="center"/>
          </w:tcPr>
          <w:p w14:paraId="02769FD5" w14:textId="77777777" w:rsidR="00F329DB" w:rsidRPr="002B19B9" w:rsidRDefault="00F329DB" w:rsidP="00F329DB">
            <w:pPr>
              <w:jc w:val="center"/>
              <w:rPr>
                <w:sz w:val="20"/>
                <w:szCs w:val="20"/>
              </w:rPr>
            </w:pPr>
            <w:r w:rsidRPr="002B19B9">
              <w:rPr>
                <w:sz w:val="20"/>
                <w:szCs w:val="20"/>
              </w:rPr>
              <w:t>≥ 50</w:t>
            </w:r>
          </w:p>
        </w:tc>
        <w:tc>
          <w:tcPr>
            <w:tcW w:w="2864" w:type="dxa"/>
            <w:tcBorders>
              <w:top w:val="double" w:sz="4" w:space="0" w:color="auto"/>
              <w:bottom w:val="single" w:sz="6" w:space="0" w:color="auto"/>
              <w:right w:val="single" w:sz="4" w:space="0" w:color="auto"/>
            </w:tcBorders>
            <w:vAlign w:val="center"/>
          </w:tcPr>
          <w:p w14:paraId="1BDE636E" w14:textId="77777777" w:rsidR="00F329DB" w:rsidRPr="002B19B9" w:rsidRDefault="00F329DB" w:rsidP="00F329DB">
            <w:pPr>
              <w:jc w:val="center"/>
              <w:rPr>
                <w:sz w:val="20"/>
                <w:szCs w:val="20"/>
              </w:rPr>
            </w:pPr>
            <w:r w:rsidRPr="002B19B9">
              <w:rPr>
                <w:sz w:val="20"/>
                <w:szCs w:val="20"/>
              </w:rPr>
              <w:t>≥ 24</w:t>
            </w:r>
          </w:p>
        </w:tc>
      </w:tr>
      <w:tr w:rsidR="00F329DB" w:rsidRPr="007F63B5" w14:paraId="7A699028" w14:textId="77777777" w:rsidTr="002B19B9">
        <w:tc>
          <w:tcPr>
            <w:tcW w:w="709" w:type="dxa"/>
            <w:tcBorders>
              <w:top w:val="single" w:sz="6" w:space="0" w:color="auto"/>
              <w:left w:val="single" w:sz="4" w:space="0" w:color="auto"/>
            </w:tcBorders>
            <w:vAlign w:val="center"/>
          </w:tcPr>
          <w:p w14:paraId="3AD9D788" w14:textId="77777777" w:rsidR="00F329DB" w:rsidRPr="002B19B9" w:rsidRDefault="00F329DB" w:rsidP="00F329DB">
            <w:pPr>
              <w:jc w:val="center"/>
              <w:rPr>
                <w:sz w:val="20"/>
                <w:szCs w:val="20"/>
              </w:rPr>
            </w:pPr>
            <w:r w:rsidRPr="002B19B9">
              <w:rPr>
                <w:sz w:val="20"/>
                <w:szCs w:val="20"/>
              </w:rPr>
              <w:t>1P</w:t>
            </w:r>
          </w:p>
        </w:tc>
        <w:tc>
          <w:tcPr>
            <w:tcW w:w="2212" w:type="dxa"/>
            <w:tcBorders>
              <w:top w:val="single" w:sz="6" w:space="0" w:color="auto"/>
              <w:right w:val="single" w:sz="4" w:space="0" w:color="auto"/>
            </w:tcBorders>
            <w:vAlign w:val="center"/>
          </w:tcPr>
          <w:p w14:paraId="522E496F" w14:textId="77777777" w:rsidR="00F329DB" w:rsidRPr="002B19B9" w:rsidRDefault="00F329DB" w:rsidP="00F329DB">
            <w:pPr>
              <w:rPr>
                <w:sz w:val="20"/>
                <w:szCs w:val="20"/>
              </w:rPr>
            </w:pPr>
            <w:r w:rsidRPr="002B19B9">
              <w:rPr>
                <w:sz w:val="20"/>
                <w:szCs w:val="20"/>
              </w:rPr>
              <w:t>pryzmatyczna</w:t>
            </w:r>
          </w:p>
        </w:tc>
        <w:tc>
          <w:tcPr>
            <w:tcW w:w="3004" w:type="dxa"/>
            <w:tcBorders>
              <w:top w:val="single" w:sz="6" w:space="0" w:color="auto"/>
              <w:left w:val="single" w:sz="4" w:space="0" w:color="auto"/>
            </w:tcBorders>
            <w:vAlign w:val="center"/>
          </w:tcPr>
          <w:p w14:paraId="54C3F6AC" w14:textId="77777777" w:rsidR="00F329DB" w:rsidRPr="002B19B9" w:rsidRDefault="00F329DB" w:rsidP="00F329DB">
            <w:pPr>
              <w:jc w:val="center"/>
              <w:rPr>
                <w:sz w:val="20"/>
                <w:szCs w:val="20"/>
              </w:rPr>
            </w:pPr>
            <w:r w:rsidRPr="002B19B9">
              <w:rPr>
                <w:sz w:val="20"/>
                <w:szCs w:val="20"/>
              </w:rPr>
              <w:t>≥ 100</w:t>
            </w:r>
          </w:p>
        </w:tc>
        <w:tc>
          <w:tcPr>
            <w:tcW w:w="2864" w:type="dxa"/>
            <w:tcBorders>
              <w:top w:val="single" w:sz="6" w:space="0" w:color="auto"/>
              <w:right w:val="single" w:sz="4" w:space="0" w:color="auto"/>
            </w:tcBorders>
            <w:vAlign w:val="center"/>
          </w:tcPr>
          <w:p w14:paraId="7CDB0C08" w14:textId="77777777" w:rsidR="00F329DB" w:rsidRPr="002B19B9" w:rsidRDefault="00F329DB" w:rsidP="00F329DB">
            <w:pPr>
              <w:jc w:val="center"/>
              <w:rPr>
                <w:sz w:val="20"/>
                <w:szCs w:val="20"/>
              </w:rPr>
            </w:pPr>
            <w:r w:rsidRPr="002B19B9">
              <w:rPr>
                <w:sz w:val="20"/>
                <w:szCs w:val="20"/>
              </w:rPr>
              <w:t>≥ 48</w:t>
            </w:r>
          </w:p>
        </w:tc>
      </w:tr>
      <w:tr w:rsidR="00F329DB" w:rsidRPr="007F63B5" w14:paraId="16BAD231" w14:textId="77777777" w:rsidTr="002B19B9">
        <w:tc>
          <w:tcPr>
            <w:tcW w:w="709" w:type="dxa"/>
            <w:tcBorders>
              <w:left w:val="single" w:sz="4" w:space="0" w:color="auto"/>
            </w:tcBorders>
            <w:vAlign w:val="center"/>
          </w:tcPr>
          <w:p w14:paraId="3ECC351C" w14:textId="77777777" w:rsidR="00F329DB" w:rsidRPr="002B19B9" w:rsidRDefault="00F329DB" w:rsidP="00F329DB">
            <w:pPr>
              <w:jc w:val="center"/>
              <w:rPr>
                <w:sz w:val="20"/>
                <w:szCs w:val="20"/>
              </w:rPr>
            </w:pPr>
            <w:r w:rsidRPr="002B19B9">
              <w:rPr>
                <w:sz w:val="20"/>
                <w:szCs w:val="20"/>
              </w:rPr>
              <w:t>2</w:t>
            </w:r>
          </w:p>
        </w:tc>
        <w:tc>
          <w:tcPr>
            <w:tcW w:w="2212" w:type="dxa"/>
            <w:tcBorders>
              <w:right w:val="single" w:sz="4" w:space="0" w:color="auto"/>
            </w:tcBorders>
            <w:vAlign w:val="center"/>
          </w:tcPr>
          <w:p w14:paraId="3B1E4046" w14:textId="77777777" w:rsidR="00F329DB" w:rsidRPr="002B19B9" w:rsidRDefault="00F329DB" w:rsidP="00F329DB">
            <w:pPr>
              <w:rPr>
                <w:sz w:val="20"/>
                <w:szCs w:val="20"/>
              </w:rPr>
            </w:pPr>
            <w:r w:rsidRPr="002B19B9">
              <w:rPr>
                <w:sz w:val="20"/>
                <w:szCs w:val="20"/>
              </w:rPr>
              <w:t>kulkowa</w:t>
            </w:r>
          </w:p>
        </w:tc>
        <w:tc>
          <w:tcPr>
            <w:tcW w:w="3004" w:type="dxa"/>
            <w:tcBorders>
              <w:left w:val="single" w:sz="4" w:space="0" w:color="auto"/>
            </w:tcBorders>
            <w:vAlign w:val="center"/>
          </w:tcPr>
          <w:p w14:paraId="129493C0" w14:textId="77777777" w:rsidR="00F329DB" w:rsidRPr="002B19B9" w:rsidRDefault="00F329DB" w:rsidP="00F329DB">
            <w:pPr>
              <w:jc w:val="center"/>
              <w:rPr>
                <w:sz w:val="20"/>
                <w:szCs w:val="20"/>
              </w:rPr>
            </w:pPr>
            <w:r w:rsidRPr="002B19B9">
              <w:rPr>
                <w:sz w:val="20"/>
                <w:szCs w:val="20"/>
              </w:rPr>
              <w:t>≥ 180</w:t>
            </w:r>
          </w:p>
        </w:tc>
        <w:tc>
          <w:tcPr>
            <w:tcW w:w="2864" w:type="dxa"/>
            <w:tcBorders>
              <w:right w:val="single" w:sz="4" w:space="0" w:color="auto"/>
            </w:tcBorders>
            <w:vAlign w:val="center"/>
          </w:tcPr>
          <w:p w14:paraId="68F4E9D0" w14:textId="77777777" w:rsidR="00F329DB" w:rsidRPr="002B19B9" w:rsidRDefault="00F329DB" w:rsidP="00F329DB">
            <w:pPr>
              <w:jc w:val="center"/>
              <w:rPr>
                <w:sz w:val="20"/>
                <w:szCs w:val="20"/>
              </w:rPr>
            </w:pPr>
            <w:r w:rsidRPr="002B19B9">
              <w:rPr>
                <w:sz w:val="20"/>
                <w:szCs w:val="20"/>
              </w:rPr>
              <w:t>≥ 100</w:t>
            </w:r>
          </w:p>
        </w:tc>
      </w:tr>
      <w:tr w:rsidR="00F329DB" w:rsidRPr="007F63B5" w14:paraId="226E21AF" w14:textId="77777777" w:rsidTr="002B19B9">
        <w:tc>
          <w:tcPr>
            <w:tcW w:w="709" w:type="dxa"/>
            <w:tcBorders>
              <w:left w:val="single" w:sz="4" w:space="0" w:color="auto"/>
            </w:tcBorders>
            <w:vAlign w:val="center"/>
          </w:tcPr>
          <w:p w14:paraId="181E5E6C" w14:textId="77777777" w:rsidR="00F329DB" w:rsidRPr="002B19B9" w:rsidRDefault="00F329DB" w:rsidP="00F329DB">
            <w:pPr>
              <w:jc w:val="center"/>
              <w:rPr>
                <w:sz w:val="20"/>
                <w:szCs w:val="20"/>
              </w:rPr>
            </w:pPr>
            <w:r w:rsidRPr="002B19B9">
              <w:rPr>
                <w:sz w:val="20"/>
                <w:szCs w:val="20"/>
              </w:rPr>
              <w:t>2P</w:t>
            </w:r>
          </w:p>
        </w:tc>
        <w:tc>
          <w:tcPr>
            <w:tcW w:w="2212" w:type="dxa"/>
            <w:tcBorders>
              <w:right w:val="single" w:sz="4" w:space="0" w:color="auto"/>
            </w:tcBorders>
            <w:vAlign w:val="center"/>
          </w:tcPr>
          <w:p w14:paraId="601906AF" w14:textId="77777777" w:rsidR="00F329DB" w:rsidRPr="002B19B9" w:rsidRDefault="00F329DB" w:rsidP="00F329DB">
            <w:pPr>
              <w:rPr>
                <w:sz w:val="20"/>
                <w:szCs w:val="20"/>
              </w:rPr>
            </w:pPr>
            <w:r w:rsidRPr="002B19B9">
              <w:rPr>
                <w:sz w:val="20"/>
                <w:szCs w:val="20"/>
              </w:rPr>
              <w:t>pryzmatyczna</w:t>
            </w:r>
          </w:p>
        </w:tc>
        <w:tc>
          <w:tcPr>
            <w:tcW w:w="3004" w:type="dxa"/>
            <w:tcBorders>
              <w:left w:val="single" w:sz="4" w:space="0" w:color="auto"/>
            </w:tcBorders>
            <w:vAlign w:val="center"/>
          </w:tcPr>
          <w:p w14:paraId="3B226348" w14:textId="77777777" w:rsidR="00F329DB" w:rsidRPr="002B19B9" w:rsidRDefault="00F329DB" w:rsidP="00F329DB">
            <w:pPr>
              <w:jc w:val="center"/>
              <w:rPr>
                <w:sz w:val="20"/>
                <w:szCs w:val="20"/>
              </w:rPr>
            </w:pPr>
            <w:r w:rsidRPr="002B19B9">
              <w:rPr>
                <w:sz w:val="20"/>
                <w:szCs w:val="20"/>
              </w:rPr>
              <w:t>≥ 300</w:t>
            </w:r>
          </w:p>
        </w:tc>
        <w:tc>
          <w:tcPr>
            <w:tcW w:w="2864" w:type="dxa"/>
            <w:tcBorders>
              <w:right w:val="single" w:sz="4" w:space="0" w:color="auto"/>
            </w:tcBorders>
            <w:vAlign w:val="center"/>
          </w:tcPr>
          <w:p w14:paraId="314796BA" w14:textId="77777777" w:rsidR="00F329DB" w:rsidRPr="002B19B9" w:rsidRDefault="00F329DB" w:rsidP="00F329DB">
            <w:pPr>
              <w:jc w:val="center"/>
              <w:rPr>
                <w:sz w:val="20"/>
                <w:szCs w:val="20"/>
              </w:rPr>
            </w:pPr>
            <w:r w:rsidRPr="002B19B9">
              <w:rPr>
                <w:sz w:val="20"/>
                <w:szCs w:val="20"/>
              </w:rPr>
              <w:t>≥ 165</w:t>
            </w:r>
          </w:p>
        </w:tc>
      </w:tr>
      <w:tr w:rsidR="00F329DB" w:rsidRPr="007F63B5" w14:paraId="6AE2FC62" w14:textId="77777777" w:rsidTr="002B19B9">
        <w:tc>
          <w:tcPr>
            <w:tcW w:w="709" w:type="dxa"/>
            <w:tcBorders>
              <w:left w:val="single" w:sz="4" w:space="0" w:color="auto"/>
            </w:tcBorders>
            <w:vAlign w:val="center"/>
          </w:tcPr>
          <w:p w14:paraId="760EEE51" w14:textId="77777777" w:rsidR="00F329DB" w:rsidRPr="002B19B9" w:rsidRDefault="00F329DB" w:rsidP="00F329DB">
            <w:pPr>
              <w:jc w:val="center"/>
              <w:rPr>
                <w:sz w:val="20"/>
                <w:szCs w:val="20"/>
              </w:rPr>
            </w:pPr>
            <w:r w:rsidRPr="002B19B9">
              <w:rPr>
                <w:sz w:val="20"/>
                <w:szCs w:val="20"/>
              </w:rPr>
              <w:t>3P</w:t>
            </w:r>
          </w:p>
        </w:tc>
        <w:tc>
          <w:tcPr>
            <w:tcW w:w="2212" w:type="dxa"/>
            <w:tcBorders>
              <w:right w:val="single" w:sz="4" w:space="0" w:color="auto"/>
            </w:tcBorders>
            <w:vAlign w:val="center"/>
          </w:tcPr>
          <w:p w14:paraId="35D99F06" w14:textId="77777777" w:rsidR="00F329DB" w:rsidRPr="002B19B9" w:rsidRDefault="00F329DB" w:rsidP="00F329DB">
            <w:pPr>
              <w:rPr>
                <w:sz w:val="20"/>
                <w:szCs w:val="20"/>
              </w:rPr>
            </w:pPr>
            <w:r w:rsidRPr="002B19B9">
              <w:rPr>
                <w:sz w:val="20"/>
                <w:szCs w:val="20"/>
              </w:rPr>
              <w:t>pryzmatyczna</w:t>
            </w:r>
          </w:p>
        </w:tc>
        <w:tc>
          <w:tcPr>
            <w:tcW w:w="3004" w:type="dxa"/>
            <w:tcBorders>
              <w:left w:val="single" w:sz="4" w:space="0" w:color="auto"/>
            </w:tcBorders>
            <w:vAlign w:val="center"/>
          </w:tcPr>
          <w:p w14:paraId="78B67DEC" w14:textId="77777777" w:rsidR="00F329DB" w:rsidRPr="002B19B9" w:rsidRDefault="00F329DB" w:rsidP="00F329DB">
            <w:pPr>
              <w:jc w:val="center"/>
              <w:rPr>
                <w:sz w:val="20"/>
                <w:szCs w:val="20"/>
              </w:rPr>
            </w:pPr>
            <w:r w:rsidRPr="002B19B9">
              <w:rPr>
                <w:sz w:val="20"/>
                <w:szCs w:val="20"/>
              </w:rPr>
              <w:t>≥ 425</w:t>
            </w:r>
          </w:p>
        </w:tc>
        <w:tc>
          <w:tcPr>
            <w:tcW w:w="2864" w:type="dxa"/>
            <w:tcBorders>
              <w:right w:val="single" w:sz="4" w:space="0" w:color="auto"/>
            </w:tcBorders>
            <w:vAlign w:val="center"/>
          </w:tcPr>
          <w:p w14:paraId="0C09B149" w14:textId="77777777" w:rsidR="00F329DB" w:rsidRPr="002B19B9" w:rsidRDefault="00F329DB" w:rsidP="00F329DB">
            <w:pPr>
              <w:jc w:val="center"/>
              <w:rPr>
                <w:sz w:val="20"/>
                <w:szCs w:val="20"/>
              </w:rPr>
            </w:pPr>
            <w:r w:rsidRPr="002B19B9">
              <w:rPr>
                <w:sz w:val="20"/>
                <w:szCs w:val="20"/>
              </w:rPr>
              <w:t>≥ 225</w:t>
            </w:r>
          </w:p>
        </w:tc>
      </w:tr>
      <w:tr w:rsidR="00F329DB" w:rsidRPr="007F63B5" w14:paraId="0A12AF44" w14:textId="77777777" w:rsidTr="002B19B9">
        <w:tc>
          <w:tcPr>
            <w:tcW w:w="709" w:type="dxa"/>
            <w:tcBorders>
              <w:left w:val="single" w:sz="4" w:space="0" w:color="auto"/>
            </w:tcBorders>
            <w:vAlign w:val="center"/>
          </w:tcPr>
          <w:p w14:paraId="20F924A7" w14:textId="77777777" w:rsidR="00F329DB" w:rsidRPr="002B19B9" w:rsidRDefault="00F329DB" w:rsidP="00F329DB">
            <w:pPr>
              <w:jc w:val="center"/>
              <w:rPr>
                <w:sz w:val="20"/>
                <w:szCs w:val="20"/>
              </w:rPr>
            </w:pPr>
          </w:p>
        </w:tc>
        <w:tc>
          <w:tcPr>
            <w:tcW w:w="2212" w:type="dxa"/>
            <w:tcBorders>
              <w:right w:val="single" w:sz="4" w:space="0" w:color="auto"/>
            </w:tcBorders>
            <w:vAlign w:val="center"/>
          </w:tcPr>
          <w:p w14:paraId="10FFE79F" w14:textId="77777777" w:rsidR="00F329DB" w:rsidRPr="002B19B9" w:rsidRDefault="00F329DB" w:rsidP="00F329DB">
            <w:pPr>
              <w:rPr>
                <w:sz w:val="20"/>
                <w:szCs w:val="20"/>
              </w:rPr>
            </w:pPr>
          </w:p>
        </w:tc>
        <w:tc>
          <w:tcPr>
            <w:tcW w:w="3004" w:type="dxa"/>
            <w:tcBorders>
              <w:left w:val="single" w:sz="4" w:space="0" w:color="auto"/>
            </w:tcBorders>
            <w:vAlign w:val="center"/>
          </w:tcPr>
          <w:p w14:paraId="44658724" w14:textId="77777777" w:rsidR="00F329DB" w:rsidRPr="002B19B9" w:rsidRDefault="00F329DB" w:rsidP="00F329DB">
            <w:pPr>
              <w:jc w:val="center"/>
              <w:rPr>
                <w:sz w:val="20"/>
                <w:szCs w:val="20"/>
              </w:rPr>
            </w:pPr>
            <w:r w:rsidRPr="002B19B9">
              <w:rPr>
                <w:sz w:val="20"/>
                <w:szCs w:val="20"/>
              </w:rPr>
              <w:t>Współczynnik odblasku folii żółtozielonej [cd lx</w:t>
            </w:r>
            <w:r w:rsidRPr="002B19B9">
              <w:rPr>
                <w:sz w:val="20"/>
                <w:szCs w:val="20"/>
                <w:vertAlign w:val="superscript"/>
              </w:rPr>
              <w:t>-1</w:t>
            </w:r>
            <w:r w:rsidRPr="002B19B9">
              <w:rPr>
                <w:sz w:val="20"/>
                <w:szCs w:val="20"/>
              </w:rPr>
              <w:t xml:space="preserve"> m</w:t>
            </w:r>
            <w:r w:rsidRPr="002B19B9">
              <w:rPr>
                <w:sz w:val="20"/>
                <w:szCs w:val="20"/>
                <w:vertAlign w:val="superscript"/>
              </w:rPr>
              <w:t>-2</w:t>
            </w:r>
            <w:r w:rsidRPr="002B19B9">
              <w:rPr>
                <w:sz w:val="20"/>
                <w:szCs w:val="20"/>
              </w:rPr>
              <w:t>]</w:t>
            </w:r>
          </w:p>
        </w:tc>
        <w:tc>
          <w:tcPr>
            <w:tcW w:w="2864" w:type="dxa"/>
            <w:tcBorders>
              <w:right w:val="single" w:sz="4" w:space="0" w:color="auto"/>
            </w:tcBorders>
            <w:vAlign w:val="center"/>
          </w:tcPr>
          <w:p w14:paraId="05FE5BC1" w14:textId="77777777" w:rsidR="00F329DB" w:rsidRPr="002B19B9" w:rsidRDefault="00F329DB" w:rsidP="00F329DB">
            <w:pPr>
              <w:jc w:val="center"/>
              <w:rPr>
                <w:sz w:val="20"/>
                <w:szCs w:val="20"/>
              </w:rPr>
            </w:pPr>
            <w:r w:rsidRPr="002B19B9">
              <w:rPr>
                <w:sz w:val="20"/>
                <w:szCs w:val="20"/>
              </w:rPr>
              <w:t>Współczynnik odblasku folii żółtozielonej [cd lx</w:t>
            </w:r>
            <w:r w:rsidRPr="002B19B9">
              <w:rPr>
                <w:sz w:val="20"/>
                <w:szCs w:val="20"/>
                <w:vertAlign w:val="superscript"/>
              </w:rPr>
              <w:t>-1</w:t>
            </w:r>
            <w:r w:rsidRPr="002B19B9">
              <w:rPr>
                <w:sz w:val="20"/>
                <w:szCs w:val="20"/>
              </w:rPr>
              <w:t xml:space="preserve"> </w:t>
            </w:r>
            <w:r w:rsidRPr="002B19B9">
              <w:rPr>
                <w:sz w:val="20"/>
                <w:szCs w:val="20"/>
              </w:rPr>
              <w:lastRenderedPageBreak/>
              <w:t>m</w:t>
            </w:r>
            <w:r w:rsidRPr="002B19B9">
              <w:rPr>
                <w:sz w:val="20"/>
                <w:szCs w:val="20"/>
                <w:vertAlign w:val="superscript"/>
              </w:rPr>
              <w:t>-2</w:t>
            </w:r>
            <w:r w:rsidRPr="002B19B9">
              <w:rPr>
                <w:sz w:val="20"/>
                <w:szCs w:val="20"/>
              </w:rPr>
              <w:t>]</w:t>
            </w:r>
          </w:p>
        </w:tc>
      </w:tr>
      <w:tr w:rsidR="00F329DB" w:rsidRPr="007F63B5" w14:paraId="7618D4F4" w14:textId="77777777" w:rsidTr="002B19B9">
        <w:tc>
          <w:tcPr>
            <w:tcW w:w="709" w:type="dxa"/>
            <w:tcBorders>
              <w:left w:val="single" w:sz="4" w:space="0" w:color="auto"/>
              <w:bottom w:val="single" w:sz="4" w:space="0" w:color="auto"/>
            </w:tcBorders>
            <w:vAlign w:val="center"/>
          </w:tcPr>
          <w:p w14:paraId="09DA875E" w14:textId="77777777" w:rsidR="00F329DB" w:rsidRPr="002B19B9" w:rsidRDefault="00F329DB" w:rsidP="00F329DB">
            <w:pPr>
              <w:jc w:val="center"/>
              <w:rPr>
                <w:sz w:val="20"/>
                <w:szCs w:val="20"/>
              </w:rPr>
            </w:pPr>
            <w:r w:rsidRPr="002B19B9">
              <w:rPr>
                <w:sz w:val="20"/>
                <w:szCs w:val="20"/>
              </w:rPr>
              <w:lastRenderedPageBreak/>
              <w:t>3PF</w:t>
            </w:r>
          </w:p>
        </w:tc>
        <w:tc>
          <w:tcPr>
            <w:tcW w:w="2212" w:type="dxa"/>
            <w:tcBorders>
              <w:bottom w:val="single" w:sz="4" w:space="0" w:color="auto"/>
              <w:right w:val="single" w:sz="4" w:space="0" w:color="auto"/>
            </w:tcBorders>
            <w:vAlign w:val="center"/>
          </w:tcPr>
          <w:p w14:paraId="1F87D573" w14:textId="77777777" w:rsidR="00F329DB" w:rsidRPr="002B19B9" w:rsidRDefault="00F329DB" w:rsidP="00F329DB">
            <w:pPr>
              <w:rPr>
                <w:sz w:val="20"/>
                <w:szCs w:val="20"/>
              </w:rPr>
            </w:pPr>
            <w:r w:rsidRPr="002B19B9">
              <w:rPr>
                <w:sz w:val="20"/>
                <w:szCs w:val="20"/>
              </w:rPr>
              <w:t>pryzmatyczna fluorescencyjna</w:t>
            </w:r>
          </w:p>
        </w:tc>
        <w:tc>
          <w:tcPr>
            <w:tcW w:w="3004" w:type="dxa"/>
            <w:tcBorders>
              <w:left w:val="single" w:sz="4" w:space="0" w:color="auto"/>
              <w:bottom w:val="single" w:sz="4" w:space="0" w:color="auto"/>
            </w:tcBorders>
            <w:vAlign w:val="center"/>
          </w:tcPr>
          <w:p w14:paraId="39146E60" w14:textId="77777777" w:rsidR="00F329DB" w:rsidRPr="002B19B9" w:rsidRDefault="00F329DB" w:rsidP="00F329DB">
            <w:pPr>
              <w:jc w:val="center"/>
              <w:rPr>
                <w:sz w:val="20"/>
                <w:szCs w:val="20"/>
              </w:rPr>
            </w:pPr>
            <w:r w:rsidRPr="002B19B9">
              <w:rPr>
                <w:sz w:val="20"/>
                <w:szCs w:val="20"/>
              </w:rPr>
              <w:t>≥ 270</w:t>
            </w:r>
          </w:p>
        </w:tc>
        <w:tc>
          <w:tcPr>
            <w:tcW w:w="2864" w:type="dxa"/>
            <w:tcBorders>
              <w:bottom w:val="single" w:sz="4" w:space="0" w:color="auto"/>
              <w:right w:val="single" w:sz="4" w:space="0" w:color="auto"/>
            </w:tcBorders>
            <w:vAlign w:val="center"/>
          </w:tcPr>
          <w:p w14:paraId="5FDB2B4B" w14:textId="77777777" w:rsidR="00F329DB" w:rsidRPr="002B19B9" w:rsidRDefault="00F329DB" w:rsidP="00F329DB">
            <w:pPr>
              <w:jc w:val="center"/>
              <w:rPr>
                <w:sz w:val="20"/>
                <w:szCs w:val="20"/>
              </w:rPr>
            </w:pPr>
            <w:r w:rsidRPr="002B19B9">
              <w:rPr>
                <w:sz w:val="20"/>
                <w:szCs w:val="20"/>
              </w:rPr>
              <w:t>≥ 140</w:t>
            </w:r>
          </w:p>
        </w:tc>
      </w:tr>
    </w:tbl>
    <w:p w14:paraId="31AE8662" w14:textId="77777777" w:rsidR="00F329DB" w:rsidRDefault="00F329DB" w:rsidP="00F329DB">
      <w:pPr>
        <w:spacing w:before="120"/>
      </w:pPr>
    </w:p>
    <w:p w14:paraId="0F662D41" w14:textId="77777777" w:rsidR="00F329DB" w:rsidRPr="002B19B9" w:rsidRDefault="00F329DB" w:rsidP="002B19B9">
      <w:pPr>
        <w:spacing w:before="120"/>
        <w:ind w:left="284" w:right="629"/>
        <w:jc w:val="both"/>
        <w:rPr>
          <w:sz w:val="20"/>
          <w:szCs w:val="20"/>
        </w:rPr>
      </w:pPr>
      <w:r w:rsidRPr="002B19B9">
        <w:rPr>
          <w:sz w:val="20"/>
          <w:szCs w:val="20"/>
        </w:rPr>
        <w:t>Ponadto należy wziąć pod uwagę następujące zalecenia:</w:t>
      </w:r>
    </w:p>
    <w:p w14:paraId="5DE2CD4F" w14:textId="77777777" w:rsidR="00F329DB" w:rsidRPr="002B19B9" w:rsidRDefault="00F329DB" w:rsidP="002B19B9">
      <w:pPr>
        <w:pStyle w:val="Tekstpodstawowywcity31"/>
        <w:numPr>
          <w:ilvl w:val="0"/>
          <w:numId w:val="13"/>
        </w:numPr>
        <w:ind w:left="284" w:right="629" w:firstLine="0"/>
        <w:rPr>
          <w:rFonts w:ascii="Verdana" w:hAnsi="Verdana"/>
          <w:sz w:val="20"/>
        </w:rPr>
      </w:pPr>
      <w:r w:rsidRPr="002B19B9">
        <w:rPr>
          <w:rFonts w:ascii="Verdana" w:hAnsi="Verdana"/>
          <w:sz w:val="20"/>
        </w:rPr>
        <w:t>dopuszcza się wycinanie kształtów z folii typu 2 i pryzmatycznej pod warunkiem zabezpieczenia ich krawędzi lakierem zalecanym przez producenta folii,</w:t>
      </w:r>
    </w:p>
    <w:p w14:paraId="60EB4077" w14:textId="77777777" w:rsidR="00F329DB" w:rsidRPr="002B19B9" w:rsidRDefault="00F329DB" w:rsidP="002B19B9">
      <w:pPr>
        <w:pStyle w:val="Nagwek"/>
        <w:widowControl/>
        <w:numPr>
          <w:ilvl w:val="0"/>
          <w:numId w:val="13"/>
        </w:numPr>
        <w:tabs>
          <w:tab w:val="clear" w:pos="4536"/>
          <w:tab w:val="clear" w:pos="9072"/>
        </w:tabs>
        <w:overflowPunct w:val="0"/>
        <w:adjustRightInd w:val="0"/>
        <w:ind w:left="284" w:right="629" w:firstLine="0"/>
        <w:jc w:val="both"/>
        <w:textAlignment w:val="baseline"/>
        <w:rPr>
          <w:sz w:val="20"/>
          <w:szCs w:val="20"/>
        </w:rPr>
      </w:pPr>
      <w:r w:rsidRPr="002B19B9">
        <w:rPr>
          <w:sz w:val="20"/>
          <w:szCs w:val="20"/>
        </w:rPr>
        <w:t>nie dopuszcza się stosowania folii o okresie trwałości poniżej 7 lat do znaków stałych,</w:t>
      </w:r>
    </w:p>
    <w:p w14:paraId="3C14FD3B" w14:textId="33602020" w:rsidR="00F329DB" w:rsidRPr="002B19B9" w:rsidRDefault="00F329DB" w:rsidP="002B19B9">
      <w:pPr>
        <w:widowControl/>
        <w:numPr>
          <w:ilvl w:val="0"/>
          <w:numId w:val="13"/>
        </w:numPr>
        <w:overflowPunct w:val="0"/>
        <w:adjustRightInd w:val="0"/>
        <w:ind w:left="284" w:right="629" w:firstLine="0"/>
        <w:jc w:val="both"/>
        <w:textAlignment w:val="baseline"/>
        <w:rPr>
          <w:sz w:val="20"/>
          <w:szCs w:val="20"/>
        </w:rPr>
      </w:pPr>
      <w:r w:rsidRPr="002B19B9">
        <w:rPr>
          <w:sz w:val="20"/>
          <w:szCs w:val="20"/>
        </w:rPr>
        <w:t>folie o 2-letnim i 3-letnim okresie trwałości mogą być wykorzystywane do znaków tymczasowych stosowanych do oznakowania robót drogowych, pod warunkiem posiadania aprobaty technicznej lub krajowej oceny technicznej i zachowania zgodności z załączni</w:t>
      </w:r>
      <w:r w:rsidR="002B19B9">
        <w:rPr>
          <w:sz w:val="20"/>
          <w:szCs w:val="20"/>
        </w:rPr>
        <w:t>kiem nr 1 do rozporządzenia</w:t>
      </w:r>
      <w:r w:rsidRPr="002B19B9">
        <w:rPr>
          <w:sz w:val="20"/>
          <w:szCs w:val="20"/>
        </w:rPr>
        <w:t>.</w:t>
      </w:r>
    </w:p>
    <w:p w14:paraId="0C439EC6" w14:textId="3A2D99C9" w:rsidR="00F329DB" w:rsidRPr="002B19B9" w:rsidRDefault="00F329DB" w:rsidP="002B19B9">
      <w:pPr>
        <w:ind w:left="284" w:right="629"/>
        <w:jc w:val="both"/>
        <w:rPr>
          <w:sz w:val="20"/>
          <w:szCs w:val="20"/>
        </w:rPr>
      </w:pPr>
      <w:r w:rsidRPr="002B19B9">
        <w:rPr>
          <w:sz w:val="20"/>
          <w:szCs w:val="20"/>
        </w:rPr>
        <w:t>Minimalna początkowa wartość współczynnika odblasku R</w:t>
      </w:r>
      <w:r w:rsidRPr="002B19B9">
        <w:rPr>
          <w:sz w:val="20"/>
          <w:szCs w:val="20"/>
          <w:vertAlign w:val="subscript"/>
        </w:rPr>
        <w:t>A</w:t>
      </w:r>
      <w:r w:rsidRPr="002B19B9">
        <w:rPr>
          <w:sz w:val="20"/>
          <w:szCs w:val="20"/>
        </w:rPr>
        <w:t xml:space="preserve"> (cd·lx</w:t>
      </w:r>
      <w:r w:rsidRPr="002B19B9">
        <w:rPr>
          <w:sz w:val="20"/>
          <w:szCs w:val="20"/>
          <w:vertAlign w:val="superscript"/>
        </w:rPr>
        <w:t>-1</w:t>
      </w:r>
      <w:r w:rsidRPr="002B19B9">
        <w:rPr>
          <w:sz w:val="20"/>
          <w:szCs w:val="20"/>
        </w:rPr>
        <w:t>m</w:t>
      </w:r>
      <w:r w:rsidRPr="002B19B9">
        <w:rPr>
          <w:sz w:val="20"/>
          <w:szCs w:val="20"/>
          <w:vertAlign w:val="superscript"/>
        </w:rPr>
        <w:t xml:space="preserve">-2 </w:t>
      </w:r>
      <w:r w:rsidRPr="002B19B9">
        <w:rPr>
          <w:sz w:val="20"/>
          <w:szCs w:val="20"/>
        </w:rPr>
        <w:t>) znaków odblaskowych, zmierzona zgodnie z proce</w:t>
      </w:r>
      <w:r w:rsidR="002B19B9">
        <w:rPr>
          <w:sz w:val="20"/>
          <w:szCs w:val="20"/>
        </w:rPr>
        <w:t>durą zawartą w CIE No.54.2</w:t>
      </w:r>
      <w:r w:rsidRPr="002B19B9">
        <w:rPr>
          <w:sz w:val="20"/>
          <w:szCs w:val="20"/>
        </w:rPr>
        <w:t>, używając standardowego iluminanta A, powinna spełniać odpowiednio wymagania podane w tablicy 5.</w:t>
      </w:r>
    </w:p>
    <w:p w14:paraId="192EB958" w14:textId="77777777" w:rsidR="00F329DB" w:rsidRPr="002B19B9" w:rsidRDefault="00F329DB" w:rsidP="002B19B9">
      <w:pPr>
        <w:ind w:left="284" w:right="629"/>
        <w:jc w:val="both"/>
        <w:rPr>
          <w:sz w:val="20"/>
          <w:szCs w:val="20"/>
        </w:rPr>
      </w:pPr>
      <w:r w:rsidRPr="002B19B9">
        <w:rPr>
          <w:sz w:val="20"/>
          <w:szCs w:val="20"/>
        </w:rPr>
        <w:t>Współczynnik odblasku R</w:t>
      </w:r>
      <w:r w:rsidRPr="002B19B9">
        <w:rPr>
          <w:sz w:val="20"/>
          <w:szCs w:val="20"/>
          <w:vertAlign w:val="subscript"/>
        </w:rPr>
        <w:t>A</w:t>
      </w:r>
      <w:r w:rsidRPr="002B19B9">
        <w:rPr>
          <w:sz w:val="20"/>
          <w:szCs w:val="20"/>
        </w:rPr>
        <w:t xml:space="preserve"> dla wszystkich kolorów drukowanych, z wyjątkiem białego, nie powinien być mniejszy niż 70% wartości podanych w tablicy 5 dla znaków z folią typu 1 lub typu 2.</w:t>
      </w:r>
    </w:p>
    <w:p w14:paraId="30892D47" w14:textId="027192F5" w:rsidR="00F329DB" w:rsidRPr="002B19B9" w:rsidRDefault="00F329DB" w:rsidP="002B19B9">
      <w:pPr>
        <w:tabs>
          <w:tab w:val="left" w:pos="1134"/>
        </w:tabs>
        <w:spacing w:before="120" w:after="120"/>
        <w:ind w:left="284" w:right="629"/>
        <w:jc w:val="both"/>
        <w:rPr>
          <w:sz w:val="20"/>
          <w:szCs w:val="20"/>
        </w:rPr>
      </w:pPr>
      <w:r w:rsidRPr="002B19B9">
        <w:rPr>
          <w:sz w:val="20"/>
          <w:szCs w:val="20"/>
        </w:rPr>
        <w:t xml:space="preserve">2.7.2. </w:t>
      </w:r>
      <w:r w:rsidR="002B19B9">
        <w:rPr>
          <w:sz w:val="20"/>
          <w:szCs w:val="20"/>
        </w:rPr>
        <w:tab/>
      </w:r>
      <w:r w:rsidRPr="002B19B9">
        <w:rPr>
          <w:sz w:val="20"/>
          <w:szCs w:val="20"/>
        </w:rPr>
        <w:t xml:space="preserve">Wymagania jakościowe </w:t>
      </w:r>
    </w:p>
    <w:p w14:paraId="199ABB23" w14:textId="5A1F79CC" w:rsidR="00F329DB" w:rsidRPr="002B19B9" w:rsidRDefault="00F329DB" w:rsidP="002B19B9">
      <w:pPr>
        <w:autoSpaceDE/>
        <w:autoSpaceDN/>
        <w:ind w:left="284" w:right="629"/>
        <w:jc w:val="both"/>
        <w:rPr>
          <w:sz w:val="20"/>
          <w:szCs w:val="20"/>
        </w:rPr>
      </w:pPr>
      <w:r w:rsidRPr="002B19B9">
        <w:rPr>
          <w:sz w:val="20"/>
          <w:szCs w:val="20"/>
        </w:rPr>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2B19B9">
          <w:rPr>
            <w:sz w:val="20"/>
            <w:szCs w:val="20"/>
          </w:rPr>
          <w:t>1 mm</w:t>
        </w:r>
      </w:smartTag>
      <w:r w:rsidRPr="002B19B9">
        <w:rPr>
          <w:sz w:val="20"/>
          <w:szCs w:val="20"/>
        </w:rPr>
        <w:t>. Dopuszcza się występowanie płytkich rys i wżerów do głębokości maksymalnie 0,1 mm.</w:t>
      </w:r>
    </w:p>
    <w:p w14:paraId="6009E5FC" w14:textId="04907B2E" w:rsidR="00F329DB" w:rsidRPr="002B19B9" w:rsidRDefault="00F329DB" w:rsidP="002B19B9">
      <w:pPr>
        <w:ind w:left="284" w:right="629"/>
        <w:jc w:val="both"/>
        <w:rPr>
          <w:sz w:val="20"/>
          <w:szCs w:val="20"/>
        </w:rPr>
      </w:pPr>
      <w:r w:rsidRPr="002B19B9">
        <w:rPr>
          <w:sz w:val="20"/>
          <w:szCs w:val="20"/>
        </w:rPr>
        <w:t>Sposób połączenia folii z powierzchnią tarczy znaku powinien uniemożliwiać jej odłączenie od tarczy bez jej zniszczenia.</w:t>
      </w:r>
    </w:p>
    <w:p w14:paraId="76C8DE31" w14:textId="35D245B0" w:rsidR="00F329DB" w:rsidRPr="002B19B9" w:rsidRDefault="00F329DB" w:rsidP="002B19B9">
      <w:pPr>
        <w:ind w:left="284" w:right="629"/>
        <w:jc w:val="both"/>
        <w:rPr>
          <w:sz w:val="20"/>
          <w:szCs w:val="20"/>
        </w:rPr>
      </w:pPr>
      <w:r w:rsidRPr="002B19B9">
        <w:rPr>
          <w:sz w:val="20"/>
          <w:szCs w:val="20"/>
        </w:rPr>
        <w:t>Dokładność rysunku znaku powinna być taka, aby wady konturów znaku, które mogą powstać przy nanoszeniu farby na odblaskową powierzchnię znaku, nie były większe niż podane w p. 2.7.3.</w:t>
      </w:r>
    </w:p>
    <w:p w14:paraId="1301025A" w14:textId="77777777" w:rsidR="00F329DB" w:rsidRPr="002B19B9" w:rsidRDefault="00F329DB" w:rsidP="002B19B9">
      <w:pPr>
        <w:ind w:left="284" w:right="629"/>
        <w:jc w:val="both"/>
        <w:rPr>
          <w:sz w:val="20"/>
          <w:szCs w:val="20"/>
        </w:rPr>
      </w:pPr>
      <w:r w:rsidRPr="002B19B9">
        <w:rPr>
          <w:sz w:val="20"/>
          <w:szCs w:val="20"/>
        </w:rPr>
        <w:t>Lica znaków wykonane drukiem sitowym powinny być wolne od smug i cieni.</w:t>
      </w:r>
    </w:p>
    <w:p w14:paraId="28C3F69C" w14:textId="5EC850B2" w:rsidR="00F329DB" w:rsidRPr="002B19B9" w:rsidRDefault="00F329DB" w:rsidP="002B19B9">
      <w:pPr>
        <w:pStyle w:val="Nagwek"/>
        <w:tabs>
          <w:tab w:val="left" w:pos="708"/>
        </w:tabs>
        <w:ind w:left="284" w:right="629"/>
        <w:jc w:val="both"/>
        <w:rPr>
          <w:sz w:val="20"/>
          <w:szCs w:val="20"/>
        </w:rPr>
      </w:pPr>
      <w:r w:rsidRPr="002B19B9">
        <w:rPr>
          <w:sz w:val="20"/>
          <w:szCs w:val="20"/>
        </w:rPr>
        <w:t>Krawędzie lica znaku z folii typu 2 i folii pryzmatycznej powinny być odpowiednio zabezpieczone np. przez lakierowanie lub ramą z profilu ceowego.</w:t>
      </w:r>
    </w:p>
    <w:p w14:paraId="00D89631" w14:textId="557FDB7B" w:rsidR="00F329DB" w:rsidRPr="002B19B9" w:rsidRDefault="00F329DB" w:rsidP="002B19B9">
      <w:pPr>
        <w:ind w:left="284" w:right="629"/>
        <w:jc w:val="both"/>
        <w:rPr>
          <w:sz w:val="20"/>
          <w:szCs w:val="20"/>
        </w:rPr>
      </w:pPr>
      <w:r w:rsidRPr="002B19B9">
        <w:rPr>
          <w:sz w:val="20"/>
          <w:szCs w:val="20"/>
        </w:rPr>
        <w:t xml:space="preserve">Powłoka lakiernicza w kolorze RAL 7037 na tylnej stronie znaku powinna być równa, gładka bez smug i zacieków. Sprawdzenie barwy polega na ocenie wizualnej </w:t>
      </w:r>
      <w:r w:rsidR="002B19B9">
        <w:rPr>
          <w:sz w:val="20"/>
          <w:szCs w:val="20"/>
        </w:rPr>
        <w:t>przez porównanie ze wzorcem</w:t>
      </w:r>
      <w:r w:rsidRPr="002B19B9">
        <w:rPr>
          <w:sz w:val="20"/>
          <w:szCs w:val="20"/>
        </w:rPr>
        <w:t>.</w:t>
      </w:r>
    </w:p>
    <w:p w14:paraId="10068F46" w14:textId="2513E982" w:rsidR="00F329DB" w:rsidRPr="002B19B9" w:rsidRDefault="00F329DB" w:rsidP="002B19B9">
      <w:pPr>
        <w:tabs>
          <w:tab w:val="left" w:pos="1134"/>
        </w:tabs>
        <w:spacing w:before="120" w:after="120"/>
        <w:ind w:left="284" w:right="629"/>
        <w:jc w:val="both"/>
        <w:rPr>
          <w:bCs/>
          <w:sz w:val="20"/>
          <w:szCs w:val="20"/>
        </w:rPr>
      </w:pPr>
      <w:r w:rsidRPr="002B19B9">
        <w:rPr>
          <w:bCs/>
          <w:sz w:val="20"/>
          <w:szCs w:val="20"/>
        </w:rPr>
        <w:t xml:space="preserve">2.7.3. </w:t>
      </w:r>
      <w:r w:rsidR="002B19B9">
        <w:rPr>
          <w:bCs/>
          <w:sz w:val="20"/>
          <w:szCs w:val="20"/>
        </w:rPr>
        <w:tab/>
      </w:r>
      <w:r w:rsidRPr="002B19B9">
        <w:rPr>
          <w:bCs/>
          <w:sz w:val="20"/>
          <w:szCs w:val="20"/>
        </w:rPr>
        <w:t xml:space="preserve">Tolerancje wymiarowe dla lica znaku </w:t>
      </w:r>
    </w:p>
    <w:p w14:paraId="66B3301E" w14:textId="77777777" w:rsidR="00F329DB" w:rsidRPr="002B19B9" w:rsidRDefault="00F329DB" w:rsidP="002B19B9">
      <w:pPr>
        <w:ind w:left="284" w:right="629"/>
        <w:jc w:val="both"/>
        <w:rPr>
          <w:bCs/>
          <w:sz w:val="20"/>
          <w:szCs w:val="20"/>
        </w:rPr>
      </w:pPr>
      <w:r w:rsidRPr="002B19B9">
        <w:rPr>
          <w:bCs/>
          <w:sz w:val="20"/>
          <w:szCs w:val="20"/>
        </w:rPr>
        <w:t>Sprawdzone przymiarem liniowym:</w:t>
      </w:r>
    </w:p>
    <w:p w14:paraId="0349E361"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tolerancje wymiarowe rysunku lica  wykonanego drukiem sitowym wynoszą  </w:t>
      </w:r>
      <w:r w:rsidRPr="002B19B9">
        <w:rPr>
          <w:sz w:val="20"/>
          <w:szCs w:val="20"/>
        </w:rPr>
        <w:sym w:font="Symbol" w:char="F0B1"/>
      </w:r>
      <w:r w:rsidRPr="002B19B9">
        <w:rPr>
          <w:sz w:val="20"/>
          <w:szCs w:val="20"/>
        </w:rPr>
        <w:t xml:space="preserve"> </w:t>
      </w:r>
      <w:smartTag w:uri="urn:schemas-microsoft-com:office:smarttags" w:element="metricconverter">
        <w:smartTagPr>
          <w:attr w:name="ProductID" w:val="1,5 mm"/>
        </w:smartTagPr>
        <w:r w:rsidRPr="002B19B9">
          <w:rPr>
            <w:sz w:val="20"/>
            <w:szCs w:val="20"/>
          </w:rPr>
          <w:t>1,5 mm</w:t>
        </w:r>
      </w:smartTag>
      <w:r w:rsidRPr="002B19B9">
        <w:rPr>
          <w:sz w:val="20"/>
          <w:szCs w:val="20"/>
        </w:rPr>
        <w:t>,</w:t>
      </w:r>
    </w:p>
    <w:p w14:paraId="44A4AE65"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tolerancje wymiarowe rysunku lica wykonanego metodą wyklejania wynoszą  </w:t>
      </w:r>
      <w:r w:rsidRPr="002B19B9">
        <w:rPr>
          <w:sz w:val="20"/>
          <w:szCs w:val="20"/>
        </w:rPr>
        <w:sym w:font="Symbol" w:char="F0B1"/>
      </w:r>
      <w:r w:rsidRPr="002B19B9">
        <w:rPr>
          <w:sz w:val="20"/>
          <w:szCs w:val="20"/>
        </w:rPr>
        <w:t xml:space="preserve"> </w:t>
      </w:r>
      <w:smartTag w:uri="urn:schemas-microsoft-com:office:smarttags" w:element="metricconverter">
        <w:smartTagPr>
          <w:attr w:name="ProductID" w:val="2 mm"/>
        </w:smartTagPr>
        <w:r w:rsidRPr="002B19B9">
          <w:rPr>
            <w:sz w:val="20"/>
            <w:szCs w:val="20"/>
          </w:rPr>
          <w:t>2 mm</w:t>
        </w:r>
      </w:smartTag>
      <w:r w:rsidRPr="002B19B9">
        <w:rPr>
          <w:sz w:val="20"/>
          <w:szCs w:val="20"/>
        </w:rPr>
        <w:t>,</w:t>
      </w:r>
    </w:p>
    <w:p w14:paraId="7CC32E55" w14:textId="77777777" w:rsidR="00F329DB" w:rsidRPr="002B19B9" w:rsidRDefault="00F329DB" w:rsidP="002B19B9">
      <w:pPr>
        <w:widowControl/>
        <w:numPr>
          <w:ilvl w:val="0"/>
          <w:numId w:val="14"/>
        </w:numPr>
        <w:overflowPunct w:val="0"/>
        <w:adjustRightInd w:val="0"/>
        <w:ind w:right="629" w:firstLine="0"/>
        <w:jc w:val="both"/>
        <w:textAlignment w:val="baseline"/>
        <w:rPr>
          <w:sz w:val="20"/>
          <w:szCs w:val="20"/>
        </w:rPr>
      </w:pPr>
      <w:r w:rsidRPr="002B19B9">
        <w:rPr>
          <w:sz w:val="20"/>
          <w:szCs w:val="20"/>
        </w:rPr>
        <w:t xml:space="preserve">kontury rysunku znaku (obwódka i symbol) muszą być równe z dokładnością w każdym kierunku do </w:t>
      </w:r>
      <w:smartTag w:uri="urn:schemas-microsoft-com:office:smarttags" w:element="metricconverter">
        <w:smartTagPr>
          <w:attr w:name="ProductID" w:val="1,0 mm"/>
        </w:smartTagPr>
        <w:r w:rsidRPr="002B19B9">
          <w:rPr>
            <w:sz w:val="20"/>
            <w:szCs w:val="20"/>
          </w:rPr>
          <w:t>1,0 mm</w:t>
        </w:r>
      </w:smartTag>
      <w:r w:rsidRPr="002B19B9">
        <w:rPr>
          <w:sz w:val="20"/>
          <w:szCs w:val="20"/>
        </w:rPr>
        <w:t>.</w:t>
      </w:r>
    </w:p>
    <w:p w14:paraId="66D57B52" w14:textId="07F1E251" w:rsidR="00F329DB" w:rsidRPr="002B19B9" w:rsidRDefault="00F329DB" w:rsidP="002B19B9">
      <w:pPr>
        <w:ind w:left="284" w:right="629"/>
        <w:jc w:val="both"/>
        <w:rPr>
          <w:sz w:val="20"/>
          <w:szCs w:val="20"/>
        </w:rPr>
      </w:pPr>
      <w:r w:rsidRPr="002B19B9">
        <w:rPr>
          <w:sz w:val="20"/>
          <w:szCs w:val="20"/>
        </w:rPr>
        <w:t>W znakach nowych na każdym z fragmentów powierzchni znaku o wymiarach 4 </w:t>
      </w:r>
      <w:r w:rsidRPr="002B19B9">
        <w:rPr>
          <w:color w:val="000000"/>
          <w:sz w:val="20"/>
          <w:szCs w:val="20"/>
        </w:rPr>
        <w:t>×</w:t>
      </w:r>
      <w:r w:rsidRPr="002B19B9">
        <w:rPr>
          <w:sz w:val="20"/>
          <w:szCs w:val="20"/>
        </w:rPr>
        <w:t> </w:t>
      </w:r>
      <w:smartTag w:uri="urn:schemas-microsoft-com:office:smarttags" w:element="metricconverter">
        <w:smartTagPr>
          <w:attr w:name="ProductID" w:val="4 cm"/>
        </w:smartTagPr>
        <w:r w:rsidRPr="002B19B9">
          <w:rPr>
            <w:sz w:val="20"/>
            <w:szCs w:val="20"/>
          </w:rPr>
          <w:t>4 cm</w:t>
        </w:r>
      </w:smartTag>
      <w:r w:rsidRPr="002B19B9">
        <w:rPr>
          <w:sz w:val="20"/>
          <w:szCs w:val="20"/>
        </w:rPr>
        <w:t xml:space="preserve"> nie może występować więcej niż 1 lokalna usterka (załamania, pęcherzyki) o wymiarach nie większych niż </w:t>
      </w:r>
      <w:smartTag w:uri="urn:schemas-microsoft-com:office:smarttags" w:element="metricconverter">
        <w:smartTagPr>
          <w:attr w:name="ProductID" w:val="1 mm"/>
        </w:smartTagPr>
        <w:r w:rsidRPr="002B19B9">
          <w:rPr>
            <w:sz w:val="20"/>
            <w:szCs w:val="20"/>
          </w:rPr>
          <w:t>1 mm</w:t>
        </w:r>
      </w:smartTag>
      <w:r w:rsidRPr="002B19B9">
        <w:rPr>
          <w:sz w:val="20"/>
          <w:szCs w:val="20"/>
        </w:rPr>
        <w:t xml:space="preserve"> w każdym kierunku. Niedopuszczalne jest występowanie jakichkolwiek zarysowań powierzchni znaku.</w:t>
      </w:r>
    </w:p>
    <w:p w14:paraId="26E8F027" w14:textId="6583F8D8" w:rsidR="00F329DB" w:rsidRPr="002B19B9" w:rsidRDefault="00F329DB" w:rsidP="002B19B9">
      <w:pPr>
        <w:ind w:left="284" w:right="629"/>
        <w:jc w:val="both"/>
        <w:rPr>
          <w:sz w:val="20"/>
          <w:szCs w:val="20"/>
        </w:rPr>
      </w:pPr>
      <w:r w:rsidRPr="002B19B9">
        <w:rPr>
          <w:sz w:val="20"/>
          <w:szCs w:val="20"/>
        </w:rPr>
        <w:t xml:space="preserve">Na znakach w okresie gwarancji, na każdym z fragmentów powierzchni znaku o wymiarach 4 </w:t>
      </w:r>
      <w:r w:rsidRPr="002B19B9">
        <w:rPr>
          <w:color w:val="000000"/>
          <w:sz w:val="20"/>
          <w:szCs w:val="20"/>
        </w:rPr>
        <w:t>×</w:t>
      </w:r>
      <w:r w:rsidRPr="002B19B9">
        <w:rPr>
          <w:sz w:val="20"/>
          <w:szCs w:val="20"/>
        </w:rPr>
        <w:t xml:space="preserve"> </w:t>
      </w:r>
      <w:smartTag w:uri="urn:schemas-microsoft-com:office:smarttags" w:element="metricconverter">
        <w:smartTagPr>
          <w:attr w:name="ProductID" w:val="4 cm"/>
        </w:smartTagPr>
        <w:r w:rsidRPr="002B19B9">
          <w:rPr>
            <w:sz w:val="20"/>
            <w:szCs w:val="20"/>
          </w:rPr>
          <w:t>4 cm</w:t>
        </w:r>
      </w:smartTag>
      <w:r w:rsidRPr="002B19B9">
        <w:rPr>
          <w:sz w:val="20"/>
          <w:szCs w:val="20"/>
        </w:rPr>
        <w:t xml:space="preserve"> dopuszcza się do 2 usterek jak wyżej, o wymiarach nie większych niż </w:t>
      </w:r>
      <w:smartTag w:uri="urn:schemas-microsoft-com:office:smarttags" w:element="metricconverter">
        <w:smartTagPr>
          <w:attr w:name="ProductID" w:val="1 mm"/>
        </w:smartTagPr>
        <w:r w:rsidRPr="002B19B9">
          <w:rPr>
            <w:sz w:val="20"/>
            <w:szCs w:val="20"/>
          </w:rPr>
          <w:t>1 mm</w:t>
        </w:r>
      </w:smartTag>
      <w:r w:rsidRPr="002B19B9">
        <w:rPr>
          <w:sz w:val="20"/>
          <w:szCs w:val="20"/>
        </w:rPr>
        <w:t xml:space="preserve"> w każdym kierunku. Na powierzchni tej dopuszcza się do 3 zarysowań o szerokości nie większej niż </w:t>
      </w:r>
      <w:smartTag w:uri="urn:schemas-microsoft-com:office:smarttags" w:element="metricconverter">
        <w:smartTagPr>
          <w:attr w:name="ProductID" w:val="0,8 mm"/>
        </w:smartTagPr>
        <w:r w:rsidRPr="002B19B9">
          <w:rPr>
            <w:sz w:val="20"/>
            <w:szCs w:val="20"/>
          </w:rPr>
          <w:t>0,8 mm</w:t>
        </w:r>
      </w:smartTag>
      <w:r w:rsidRPr="002B19B9">
        <w:rPr>
          <w:sz w:val="20"/>
          <w:szCs w:val="20"/>
        </w:rPr>
        <w:t xml:space="preserve"> i całkowitej długości nie większej niż </w:t>
      </w:r>
      <w:smartTag w:uri="urn:schemas-microsoft-com:office:smarttags" w:element="metricconverter">
        <w:smartTagPr>
          <w:attr w:name="ProductID" w:val="10 cm"/>
        </w:smartTagPr>
        <w:r w:rsidRPr="002B19B9">
          <w:rPr>
            <w:sz w:val="20"/>
            <w:szCs w:val="20"/>
          </w:rPr>
          <w:t>10 cm</w:t>
        </w:r>
      </w:smartTag>
      <w:r w:rsidRPr="002B19B9">
        <w:rPr>
          <w:sz w:val="20"/>
          <w:szCs w:val="20"/>
        </w:rPr>
        <w:t xml:space="preserve">. Na całkowitej długości znaku dopuszcza się nie więcej niż 5 rys szerokości nie większej niż </w:t>
      </w:r>
      <w:smartTag w:uri="urn:schemas-microsoft-com:office:smarttags" w:element="metricconverter">
        <w:smartTagPr>
          <w:attr w:name="ProductID" w:val="0,8 mm"/>
        </w:smartTagPr>
        <w:r w:rsidRPr="002B19B9">
          <w:rPr>
            <w:sz w:val="20"/>
            <w:szCs w:val="20"/>
          </w:rPr>
          <w:t>0,8 mm</w:t>
        </w:r>
      </w:smartTag>
      <w:r w:rsidRPr="002B19B9">
        <w:rPr>
          <w:sz w:val="20"/>
          <w:szCs w:val="20"/>
        </w:rPr>
        <w:t xml:space="preserve"> i długości przekraczającej </w:t>
      </w:r>
      <w:smartTag w:uri="urn:schemas-microsoft-com:office:smarttags" w:element="metricconverter">
        <w:smartTagPr>
          <w:attr w:name="ProductID" w:val="10 cm"/>
        </w:smartTagPr>
        <w:r w:rsidRPr="002B19B9">
          <w:rPr>
            <w:sz w:val="20"/>
            <w:szCs w:val="20"/>
          </w:rPr>
          <w:t>10 cm</w:t>
        </w:r>
      </w:smartTag>
      <w:r w:rsidRPr="002B19B9">
        <w:rPr>
          <w:sz w:val="20"/>
          <w:szCs w:val="20"/>
        </w:rPr>
        <w:t xml:space="preserve"> - pod warunkiem, że zarysowania te nie zniekształcają treści znaku.</w:t>
      </w:r>
    </w:p>
    <w:p w14:paraId="12EE51E2" w14:textId="77777777" w:rsidR="002B19B9" w:rsidRDefault="00F329DB" w:rsidP="002B19B9">
      <w:pPr>
        <w:ind w:left="284" w:right="629"/>
        <w:jc w:val="both"/>
        <w:rPr>
          <w:sz w:val="20"/>
          <w:szCs w:val="20"/>
        </w:rPr>
      </w:pPr>
      <w:r w:rsidRPr="002B19B9">
        <w:rPr>
          <w:sz w:val="20"/>
          <w:szCs w:val="20"/>
        </w:rPr>
        <w:lastRenderedPageBreak/>
        <w:tab/>
      </w:r>
    </w:p>
    <w:p w14:paraId="5151C934" w14:textId="5BC815A7" w:rsidR="00F329DB" w:rsidRPr="002B19B9" w:rsidRDefault="00F329DB" w:rsidP="002B19B9">
      <w:pPr>
        <w:ind w:left="284" w:right="629"/>
        <w:jc w:val="both"/>
        <w:rPr>
          <w:sz w:val="20"/>
          <w:szCs w:val="20"/>
        </w:rPr>
      </w:pPr>
      <w:r w:rsidRPr="002B19B9">
        <w:rPr>
          <w:sz w:val="20"/>
          <w:szCs w:val="20"/>
        </w:rPr>
        <w:t>Na znakach w okresie gwarancji dopuszcza się również lokalne uszkodzenie folii o powierzchni nie przekraczającej 6 mm</w:t>
      </w:r>
      <w:r w:rsidRPr="002B19B9">
        <w:rPr>
          <w:sz w:val="20"/>
          <w:szCs w:val="20"/>
          <w:vertAlign w:val="superscript"/>
        </w:rPr>
        <w:t>2</w:t>
      </w:r>
      <w:r w:rsidRPr="002B19B9">
        <w:rPr>
          <w:sz w:val="20"/>
          <w:szCs w:val="20"/>
        </w:rPr>
        <w:t xml:space="preserve"> każde - w liczbie nie większej niż pięć na powierzchni znaku małego lub średniego, oraz o powierzchni nie przekraczającej 8 mm</w:t>
      </w:r>
      <w:r w:rsidRPr="002B19B9">
        <w:rPr>
          <w:sz w:val="20"/>
          <w:szCs w:val="20"/>
          <w:vertAlign w:val="superscript"/>
        </w:rPr>
        <w:t>2</w:t>
      </w:r>
      <w:r w:rsidRPr="002B19B9">
        <w:rPr>
          <w:sz w:val="20"/>
          <w:szCs w:val="20"/>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2B19B9">
          <w:rPr>
            <w:sz w:val="20"/>
            <w:szCs w:val="20"/>
          </w:rPr>
          <w:t>1200 mm</w:t>
        </w:r>
      </w:smartTag>
      <w:r w:rsidRPr="002B19B9">
        <w:rPr>
          <w:sz w:val="20"/>
          <w:szCs w:val="20"/>
        </w:rPr>
        <w:t>.</w:t>
      </w:r>
    </w:p>
    <w:p w14:paraId="49A0C334" w14:textId="7F66ECE2" w:rsidR="00F329DB" w:rsidRPr="002B19B9" w:rsidRDefault="00F329DB" w:rsidP="002B19B9">
      <w:pPr>
        <w:ind w:left="284" w:right="629"/>
        <w:jc w:val="both"/>
        <w:rPr>
          <w:sz w:val="20"/>
          <w:szCs w:val="20"/>
        </w:rPr>
      </w:pPr>
      <w:r w:rsidRPr="002B19B9">
        <w:rPr>
          <w:sz w:val="20"/>
          <w:szCs w:val="20"/>
        </w:rPr>
        <w:t>Uszkodzenia folii nie mogą zniekształcać treści znaku - w przypadku występowania takiego zniekształcenia znak musi być bezzwłocznie wymieniony.</w:t>
      </w:r>
    </w:p>
    <w:p w14:paraId="376D90A3" w14:textId="2A9A8FAA" w:rsidR="00F329DB" w:rsidRPr="002B19B9" w:rsidRDefault="00F329DB" w:rsidP="002B19B9">
      <w:pPr>
        <w:ind w:left="284" w:right="629"/>
        <w:jc w:val="both"/>
        <w:rPr>
          <w:sz w:val="20"/>
          <w:szCs w:val="20"/>
        </w:rPr>
      </w:pPr>
      <w:r w:rsidRPr="002B19B9">
        <w:rPr>
          <w:sz w:val="20"/>
          <w:szCs w:val="20"/>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01528287" w14:textId="06864673" w:rsidR="00F329DB" w:rsidRPr="002B19B9" w:rsidRDefault="00F329DB" w:rsidP="002B19B9">
      <w:pPr>
        <w:ind w:left="284" w:right="629"/>
        <w:jc w:val="both"/>
        <w:rPr>
          <w:sz w:val="20"/>
          <w:szCs w:val="20"/>
        </w:rPr>
      </w:pPr>
      <w:r w:rsidRPr="002B19B9">
        <w:rPr>
          <w:sz w:val="20"/>
          <w:szCs w:val="20"/>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2B19B9">
          <w:rPr>
            <w:sz w:val="20"/>
            <w:szCs w:val="20"/>
          </w:rPr>
          <w:t>2,0 mm</w:t>
        </w:r>
      </w:smartTag>
      <w:r w:rsidRPr="002B19B9">
        <w:rPr>
          <w:sz w:val="20"/>
          <w:szCs w:val="20"/>
        </w:rPr>
        <w:t xml:space="preserve"> w każdym kierunku na powierzchni każdego z fragmentów znaku o wymiarach 4 × </w:t>
      </w:r>
      <w:smartTag w:uri="urn:schemas-microsoft-com:office:smarttags" w:element="metricconverter">
        <w:smartTagPr>
          <w:attr w:name="ProductID" w:val="4 cm"/>
        </w:smartTagPr>
        <w:r w:rsidRPr="002B19B9">
          <w:rPr>
            <w:sz w:val="20"/>
            <w:szCs w:val="20"/>
          </w:rPr>
          <w:t>4 cm</w:t>
        </w:r>
      </w:smartTag>
      <w:r w:rsidRPr="002B19B9">
        <w:rPr>
          <w:sz w:val="20"/>
          <w:szCs w:val="20"/>
        </w:rPr>
        <w:t>. W znakach nowych oraz w znakach znajdujących się w okresie wymaganej gwarancji żadna korozja tarczy znaku nie może występować.</w:t>
      </w:r>
    </w:p>
    <w:p w14:paraId="55662931" w14:textId="68496D83" w:rsidR="00F329DB" w:rsidRPr="002B19B9" w:rsidRDefault="00F329DB" w:rsidP="002B19B9">
      <w:pPr>
        <w:ind w:left="284" w:right="629"/>
        <w:jc w:val="both"/>
        <w:rPr>
          <w:sz w:val="20"/>
          <w:szCs w:val="20"/>
        </w:rPr>
      </w:pPr>
      <w:r w:rsidRPr="002B19B9">
        <w:rPr>
          <w:sz w:val="20"/>
          <w:szCs w:val="20"/>
        </w:rPr>
        <w:t xml:space="preserve">Wymagana jest taka wytrzymałość połączenia folii odblaskowej z tarczą znaku, by po zgięciu tarczy o 90° przy promieniu łuku zgięcia do </w:t>
      </w:r>
      <w:smartTag w:uri="urn:schemas-microsoft-com:office:smarttags" w:element="metricconverter">
        <w:smartTagPr>
          <w:attr w:name="ProductID" w:val="10 mm"/>
        </w:smartTagPr>
        <w:r w:rsidRPr="002B19B9">
          <w:rPr>
            <w:sz w:val="20"/>
            <w:szCs w:val="20"/>
          </w:rPr>
          <w:t>10 mm</w:t>
        </w:r>
      </w:smartTag>
      <w:r w:rsidRPr="002B19B9">
        <w:rPr>
          <w:sz w:val="20"/>
          <w:szCs w:val="20"/>
        </w:rPr>
        <w:t xml:space="preserve"> w żadnym miejscu nie uległo ono zniszczeniu.</w:t>
      </w:r>
    </w:p>
    <w:p w14:paraId="4B4726D3" w14:textId="63FB1C38" w:rsidR="00F329DB" w:rsidRPr="002B19B9" w:rsidRDefault="00F329DB" w:rsidP="002B19B9">
      <w:pPr>
        <w:tabs>
          <w:tab w:val="left" w:pos="1134"/>
        </w:tabs>
        <w:spacing w:before="60" w:after="60"/>
        <w:ind w:left="284" w:right="629"/>
        <w:jc w:val="both"/>
        <w:rPr>
          <w:sz w:val="20"/>
          <w:szCs w:val="20"/>
        </w:rPr>
      </w:pPr>
      <w:r w:rsidRPr="002B19B9">
        <w:rPr>
          <w:sz w:val="20"/>
          <w:szCs w:val="20"/>
        </w:rPr>
        <w:t xml:space="preserve">2.7.4. </w:t>
      </w:r>
      <w:r w:rsidR="002B19B9">
        <w:rPr>
          <w:sz w:val="20"/>
          <w:szCs w:val="20"/>
        </w:rPr>
        <w:tab/>
      </w:r>
      <w:r w:rsidRPr="002B19B9">
        <w:rPr>
          <w:sz w:val="20"/>
          <w:szCs w:val="20"/>
        </w:rPr>
        <w:t xml:space="preserve">Zasady doboru typu folii na lica znaków </w:t>
      </w:r>
    </w:p>
    <w:p w14:paraId="03A952C9" w14:textId="77777777" w:rsidR="00F329DB" w:rsidRPr="002B19B9" w:rsidRDefault="00F329DB" w:rsidP="002B19B9">
      <w:pPr>
        <w:ind w:left="284" w:right="629"/>
        <w:jc w:val="both"/>
        <w:rPr>
          <w:sz w:val="20"/>
          <w:szCs w:val="20"/>
        </w:rPr>
      </w:pPr>
      <w:r w:rsidRPr="002B19B9">
        <w:rPr>
          <w:sz w:val="20"/>
          <w:szCs w:val="20"/>
        </w:rPr>
        <w:t>W zależności od usytuowania znaku drogowego i rodzaju drogi zaleca się stosowanie odpowiedniego rodzaju folii odblaskowej zapewniającej dobrą widoczność znaku w nocy zgodnie z tablicą 6.</w:t>
      </w:r>
    </w:p>
    <w:p w14:paraId="11D98C3D" w14:textId="77777777" w:rsidR="00F329DB" w:rsidRPr="002B19B9" w:rsidRDefault="00F329DB" w:rsidP="002B19B9">
      <w:pPr>
        <w:tabs>
          <w:tab w:val="left" w:pos="993"/>
        </w:tabs>
        <w:spacing w:before="120" w:after="120"/>
        <w:ind w:left="284" w:right="629"/>
        <w:jc w:val="both"/>
        <w:rPr>
          <w:sz w:val="20"/>
          <w:szCs w:val="20"/>
        </w:rPr>
      </w:pPr>
      <w:r w:rsidRPr="002B19B9">
        <w:rPr>
          <w:sz w:val="20"/>
          <w:szCs w:val="20"/>
        </w:rPr>
        <w:t>Tablica 6.</w:t>
      </w:r>
      <w:r w:rsidRPr="002B19B9">
        <w:rPr>
          <w:sz w:val="20"/>
          <w:szCs w:val="20"/>
        </w:rPr>
        <w:tab/>
        <w:t>Typy foli odblaskowych stosowane na drogach publicznych w zależności od rodzaju i usytuowania znaku drogowego</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0"/>
        <w:gridCol w:w="1372"/>
        <w:gridCol w:w="1111"/>
        <w:gridCol w:w="1275"/>
        <w:gridCol w:w="1157"/>
        <w:gridCol w:w="851"/>
        <w:gridCol w:w="827"/>
        <w:gridCol w:w="889"/>
      </w:tblGrid>
      <w:tr w:rsidR="00F329DB" w:rsidRPr="002B19B9" w14:paraId="59FD9C4F" w14:textId="77777777" w:rsidTr="00F329DB">
        <w:trPr>
          <w:trHeight w:val="361"/>
          <w:jc w:val="center"/>
        </w:trPr>
        <w:tc>
          <w:tcPr>
            <w:tcW w:w="1340" w:type="dxa"/>
            <w:vMerge w:val="restart"/>
            <w:vAlign w:val="center"/>
          </w:tcPr>
          <w:p w14:paraId="61E5C1DF" w14:textId="77777777" w:rsidR="00F329DB" w:rsidRPr="00FE6F52" w:rsidRDefault="00F329DB" w:rsidP="00F329DB">
            <w:pPr>
              <w:spacing w:before="120" w:after="120"/>
              <w:jc w:val="center"/>
              <w:rPr>
                <w:bCs/>
                <w:sz w:val="16"/>
                <w:szCs w:val="16"/>
              </w:rPr>
            </w:pPr>
            <w:r w:rsidRPr="00FE6F52">
              <w:rPr>
                <w:bCs/>
                <w:sz w:val="16"/>
                <w:szCs w:val="16"/>
              </w:rPr>
              <w:t>Rodzaj znaku*</w:t>
            </w:r>
          </w:p>
        </w:tc>
        <w:tc>
          <w:tcPr>
            <w:tcW w:w="1372" w:type="dxa"/>
            <w:vMerge w:val="restart"/>
            <w:vAlign w:val="center"/>
          </w:tcPr>
          <w:p w14:paraId="464B6D51" w14:textId="77777777" w:rsidR="00F329DB" w:rsidRPr="00FE6F52" w:rsidRDefault="00F329DB" w:rsidP="00F329DB">
            <w:pPr>
              <w:spacing w:before="120" w:after="120"/>
              <w:jc w:val="center"/>
              <w:rPr>
                <w:bCs/>
                <w:sz w:val="16"/>
                <w:szCs w:val="16"/>
              </w:rPr>
            </w:pPr>
            <w:r w:rsidRPr="00FE6F52">
              <w:rPr>
                <w:bCs/>
                <w:sz w:val="16"/>
                <w:szCs w:val="16"/>
              </w:rPr>
              <w:t>Usytuowanie znaku</w:t>
            </w:r>
          </w:p>
        </w:tc>
        <w:tc>
          <w:tcPr>
            <w:tcW w:w="6110" w:type="dxa"/>
            <w:gridSpan w:val="6"/>
            <w:vAlign w:val="center"/>
          </w:tcPr>
          <w:p w14:paraId="56AD8614" w14:textId="77777777" w:rsidR="00F329DB" w:rsidRPr="00FE6F52" w:rsidRDefault="00F329DB" w:rsidP="00F329DB">
            <w:pPr>
              <w:jc w:val="center"/>
              <w:rPr>
                <w:bCs/>
                <w:sz w:val="16"/>
                <w:szCs w:val="16"/>
              </w:rPr>
            </w:pPr>
            <w:r w:rsidRPr="00FE6F52">
              <w:rPr>
                <w:bCs/>
                <w:sz w:val="16"/>
                <w:szCs w:val="16"/>
              </w:rPr>
              <w:t>Warunki otoczenia znaku</w:t>
            </w:r>
          </w:p>
        </w:tc>
      </w:tr>
      <w:tr w:rsidR="00F329DB" w:rsidRPr="002B19B9" w14:paraId="14AFD3AD" w14:textId="77777777" w:rsidTr="00F329DB">
        <w:trPr>
          <w:jc w:val="center"/>
        </w:trPr>
        <w:tc>
          <w:tcPr>
            <w:tcW w:w="1340" w:type="dxa"/>
            <w:vMerge/>
            <w:vAlign w:val="center"/>
          </w:tcPr>
          <w:p w14:paraId="716263E1" w14:textId="77777777" w:rsidR="00F329DB" w:rsidRPr="00FE6F52" w:rsidRDefault="00F329DB" w:rsidP="00F329DB">
            <w:pPr>
              <w:spacing w:before="120" w:after="120"/>
              <w:jc w:val="center"/>
              <w:rPr>
                <w:bCs/>
                <w:sz w:val="16"/>
                <w:szCs w:val="16"/>
              </w:rPr>
            </w:pPr>
          </w:p>
        </w:tc>
        <w:tc>
          <w:tcPr>
            <w:tcW w:w="1372" w:type="dxa"/>
            <w:vMerge/>
            <w:vAlign w:val="center"/>
          </w:tcPr>
          <w:p w14:paraId="669E9F21" w14:textId="77777777" w:rsidR="00F329DB" w:rsidRPr="00FE6F52" w:rsidRDefault="00F329DB" w:rsidP="00F329DB">
            <w:pPr>
              <w:spacing w:before="120" w:after="120"/>
              <w:jc w:val="center"/>
              <w:rPr>
                <w:bCs/>
                <w:sz w:val="16"/>
                <w:szCs w:val="16"/>
              </w:rPr>
            </w:pPr>
          </w:p>
        </w:tc>
        <w:tc>
          <w:tcPr>
            <w:tcW w:w="3543" w:type="dxa"/>
            <w:gridSpan w:val="3"/>
            <w:vAlign w:val="center"/>
          </w:tcPr>
          <w:p w14:paraId="6E4BA082" w14:textId="77777777" w:rsidR="00F329DB" w:rsidRPr="00FE6F52" w:rsidRDefault="00F329DB" w:rsidP="00F329DB">
            <w:pPr>
              <w:jc w:val="center"/>
              <w:rPr>
                <w:bCs/>
                <w:sz w:val="16"/>
                <w:szCs w:val="16"/>
              </w:rPr>
            </w:pPr>
            <w:r w:rsidRPr="00FE6F52">
              <w:rPr>
                <w:bCs/>
                <w:sz w:val="16"/>
                <w:szCs w:val="16"/>
              </w:rPr>
              <w:t>Otoczenie oświetlone typowo</w:t>
            </w:r>
          </w:p>
        </w:tc>
        <w:tc>
          <w:tcPr>
            <w:tcW w:w="2567" w:type="dxa"/>
            <w:gridSpan w:val="3"/>
            <w:vAlign w:val="center"/>
          </w:tcPr>
          <w:p w14:paraId="66598E2A" w14:textId="77777777" w:rsidR="00F329DB" w:rsidRPr="00FE6F52" w:rsidRDefault="00F329DB" w:rsidP="00F329DB">
            <w:pPr>
              <w:jc w:val="center"/>
              <w:rPr>
                <w:bCs/>
                <w:sz w:val="16"/>
                <w:szCs w:val="16"/>
              </w:rPr>
            </w:pPr>
            <w:r w:rsidRPr="00FE6F52">
              <w:rPr>
                <w:bCs/>
                <w:sz w:val="16"/>
                <w:szCs w:val="16"/>
              </w:rPr>
              <w:t>Otoczenie jasno oświetlone</w:t>
            </w:r>
          </w:p>
        </w:tc>
      </w:tr>
      <w:tr w:rsidR="00F329DB" w:rsidRPr="002B19B9" w14:paraId="050D243A" w14:textId="77777777" w:rsidTr="00FE6F52">
        <w:trPr>
          <w:trHeight w:val="921"/>
          <w:jc w:val="center"/>
        </w:trPr>
        <w:tc>
          <w:tcPr>
            <w:tcW w:w="1340" w:type="dxa"/>
            <w:vMerge/>
            <w:vAlign w:val="center"/>
          </w:tcPr>
          <w:p w14:paraId="38585556" w14:textId="77777777" w:rsidR="00F329DB" w:rsidRPr="00FE6F52" w:rsidRDefault="00F329DB" w:rsidP="00F329DB">
            <w:pPr>
              <w:spacing w:before="120" w:after="120"/>
              <w:jc w:val="center"/>
              <w:rPr>
                <w:bCs/>
                <w:sz w:val="16"/>
                <w:szCs w:val="16"/>
              </w:rPr>
            </w:pPr>
          </w:p>
        </w:tc>
        <w:tc>
          <w:tcPr>
            <w:tcW w:w="1372" w:type="dxa"/>
            <w:vMerge/>
            <w:vAlign w:val="center"/>
          </w:tcPr>
          <w:p w14:paraId="2FCE94A4" w14:textId="77777777" w:rsidR="00F329DB" w:rsidRPr="00FE6F52" w:rsidRDefault="00F329DB" w:rsidP="00F329DB">
            <w:pPr>
              <w:spacing w:before="120" w:after="120"/>
              <w:jc w:val="center"/>
              <w:rPr>
                <w:bCs/>
                <w:sz w:val="16"/>
                <w:szCs w:val="16"/>
              </w:rPr>
            </w:pPr>
          </w:p>
        </w:tc>
        <w:tc>
          <w:tcPr>
            <w:tcW w:w="1111" w:type="dxa"/>
            <w:vAlign w:val="center"/>
          </w:tcPr>
          <w:p w14:paraId="23292D99" w14:textId="77777777" w:rsidR="00F329DB" w:rsidRPr="00FE6F52" w:rsidRDefault="00F329DB" w:rsidP="00F329DB">
            <w:pPr>
              <w:spacing w:before="120" w:after="120"/>
              <w:jc w:val="center"/>
              <w:rPr>
                <w:bCs/>
                <w:sz w:val="16"/>
                <w:szCs w:val="16"/>
              </w:rPr>
            </w:pPr>
            <w:r w:rsidRPr="00FE6F52">
              <w:rPr>
                <w:bCs/>
                <w:sz w:val="16"/>
                <w:szCs w:val="16"/>
              </w:rPr>
              <w:t>autostrady i drogi dwu-jezdniowe</w:t>
            </w:r>
          </w:p>
        </w:tc>
        <w:tc>
          <w:tcPr>
            <w:tcW w:w="1275" w:type="dxa"/>
            <w:vAlign w:val="center"/>
          </w:tcPr>
          <w:p w14:paraId="7DC70E23" w14:textId="5BCA15BA" w:rsidR="00F329DB" w:rsidRPr="00FE6F52" w:rsidRDefault="00FE6F52" w:rsidP="00F329DB">
            <w:pPr>
              <w:spacing w:before="120" w:after="120"/>
              <w:jc w:val="center"/>
              <w:rPr>
                <w:bCs/>
                <w:sz w:val="16"/>
                <w:szCs w:val="16"/>
              </w:rPr>
            </w:pPr>
            <w:r>
              <w:rPr>
                <w:bCs/>
                <w:sz w:val="16"/>
                <w:szCs w:val="16"/>
              </w:rPr>
              <w:t>drogi pozamiej</w:t>
            </w:r>
            <w:r w:rsidR="00F329DB" w:rsidRPr="00FE6F52">
              <w:rPr>
                <w:bCs/>
                <w:sz w:val="16"/>
                <w:szCs w:val="16"/>
              </w:rPr>
              <w:t>skie</w:t>
            </w:r>
          </w:p>
        </w:tc>
        <w:tc>
          <w:tcPr>
            <w:tcW w:w="1157" w:type="dxa"/>
            <w:vAlign w:val="center"/>
          </w:tcPr>
          <w:p w14:paraId="58764076" w14:textId="77777777" w:rsidR="00F329DB" w:rsidRPr="00FE6F52" w:rsidRDefault="00F329DB" w:rsidP="00F329DB">
            <w:pPr>
              <w:spacing w:before="120" w:after="120"/>
              <w:jc w:val="center"/>
              <w:rPr>
                <w:bCs/>
                <w:sz w:val="16"/>
                <w:szCs w:val="16"/>
              </w:rPr>
            </w:pPr>
            <w:r w:rsidRPr="00FE6F52">
              <w:rPr>
                <w:bCs/>
                <w:sz w:val="16"/>
                <w:szCs w:val="16"/>
              </w:rPr>
              <w:t>drogi miejskie</w:t>
            </w:r>
          </w:p>
        </w:tc>
        <w:tc>
          <w:tcPr>
            <w:tcW w:w="851" w:type="dxa"/>
            <w:vAlign w:val="center"/>
          </w:tcPr>
          <w:p w14:paraId="4B93D080" w14:textId="77777777" w:rsidR="00F329DB" w:rsidRPr="00FE6F52" w:rsidRDefault="00F329DB" w:rsidP="00F329DB">
            <w:pPr>
              <w:spacing w:before="120" w:after="120"/>
              <w:jc w:val="center"/>
              <w:rPr>
                <w:bCs/>
                <w:sz w:val="16"/>
                <w:szCs w:val="16"/>
              </w:rPr>
            </w:pPr>
            <w:r w:rsidRPr="00FE6F52">
              <w:rPr>
                <w:bCs/>
                <w:sz w:val="16"/>
                <w:szCs w:val="16"/>
              </w:rPr>
              <w:t>auto-strady</w:t>
            </w:r>
          </w:p>
        </w:tc>
        <w:tc>
          <w:tcPr>
            <w:tcW w:w="827" w:type="dxa"/>
            <w:vAlign w:val="center"/>
          </w:tcPr>
          <w:p w14:paraId="00B28BFB" w14:textId="77777777" w:rsidR="00F329DB" w:rsidRPr="00FE6F52" w:rsidRDefault="00F329DB" w:rsidP="00F329DB">
            <w:pPr>
              <w:spacing w:before="120" w:after="120"/>
              <w:jc w:val="center"/>
              <w:rPr>
                <w:bCs/>
                <w:sz w:val="16"/>
                <w:szCs w:val="16"/>
              </w:rPr>
            </w:pPr>
            <w:r w:rsidRPr="00FE6F52">
              <w:rPr>
                <w:bCs/>
                <w:sz w:val="16"/>
                <w:szCs w:val="16"/>
              </w:rPr>
              <w:t>drogi poza-miejskie</w:t>
            </w:r>
          </w:p>
        </w:tc>
        <w:tc>
          <w:tcPr>
            <w:tcW w:w="889" w:type="dxa"/>
            <w:vAlign w:val="center"/>
          </w:tcPr>
          <w:p w14:paraId="5CB0C89D" w14:textId="77777777" w:rsidR="00F329DB" w:rsidRPr="00FE6F52" w:rsidRDefault="00F329DB" w:rsidP="00F329DB">
            <w:pPr>
              <w:spacing w:before="120" w:after="120"/>
              <w:jc w:val="center"/>
              <w:rPr>
                <w:bCs/>
                <w:sz w:val="16"/>
                <w:szCs w:val="16"/>
              </w:rPr>
            </w:pPr>
            <w:r w:rsidRPr="00FE6F52">
              <w:rPr>
                <w:bCs/>
                <w:sz w:val="16"/>
                <w:szCs w:val="16"/>
              </w:rPr>
              <w:t>drogi miej-skie</w:t>
            </w:r>
          </w:p>
        </w:tc>
      </w:tr>
      <w:tr w:rsidR="00F329DB" w:rsidRPr="002B19B9" w14:paraId="05FBAAB2" w14:textId="77777777" w:rsidTr="00FE6F52">
        <w:trPr>
          <w:trHeight w:val="558"/>
          <w:jc w:val="center"/>
        </w:trPr>
        <w:tc>
          <w:tcPr>
            <w:tcW w:w="1340" w:type="dxa"/>
            <w:vMerge w:val="restart"/>
          </w:tcPr>
          <w:p w14:paraId="6433874E" w14:textId="77777777" w:rsidR="00F329DB" w:rsidRPr="00FE6F52" w:rsidRDefault="00F329DB" w:rsidP="00F329DB">
            <w:pPr>
              <w:spacing w:before="60"/>
              <w:rPr>
                <w:bCs/>
                <w:sz w:val="16"/>
                <w:szCs w:val="16"/>
              </w:rPr>
            </w:pPr>
            <w:r w:rsidRPr="00FE6F52">
              <w:rPr>
                <w:bCs/>
                <w:sz w:val="16"/>
                <w:szCs w:val="16"/>
              </w:rPr>
              <w:t>Wszystkie znaki z wyjątkiem n.w.</w:t>
            </w:r>
          </w:p>
        </w:tc>
        <w:tc>
          <w:tcPr>
            <w:tcW w:w="1372" w:type="dxa"/>
          </w:tcPr>
          <w:p w14:paraId="27DAAB0E"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0AE10B43" w14:textId="77777777" w:rsidR="00F329DB" w:rsidRPr="00FE6F52" w:rsidRDefault="00F329DB" w:rsidP="00F329DB">
            <w:pPr>
              <w:spacing w:before="60" w:after="60"/>
              <w:jc w:val="center"/>
              <w:rPr>
                <w:bCs/>
                <w:sz w:val="16"/>
                <w:szCs w:val="16"/>
              </w:rPr>
            </w:pPr>
            <w:r w:rsidRPr="00FE6F52">
              <w:rPr>
                <w:bCs/>
                <w:sz w:val="16"/>
                <w:szCs w:val="16"/>
              </w:rPr>
              <w:t>2, 2P</w:t>
            </w:r>
          </w:p>
        </w:tc>
        <w:tc>
          <w:tcPr>
            <w:tcW w:w="1275" w:type="dxa"/>
          </w:tcPr>
          <w:p w14:paraId="7679AE47" w14:textId="77777777" w:rsidR="00F329DB" w:rsidRPr="00FE6F52" w:rsidRDefault="00F329DB" w:rsidP="00F329DB">
            <w:pPr>
              <w:spacing w:before="60" w:after="60"/>
              <w:jc w:val="center"/>
              <w:rPr>
                <w:bCs/>
                <w:sz w:val="16"/>
                <w:szCs w:val="16"/>
              </w:rPr>
            </w:pPr>
            <w:r w:rsidRPr="00FE6F52">
              <w:rPr>
                <w:bCs/>
                <w:sz w:val="16"/>
                <w:szCs w:val="16"/>
              </w:rPr>
              <w:t>1, 2</w:t>
            </w:r>
          </w:p>
        </w:tc>
        <w:tc>
          <w:tcPr>
            <w:tcW w:w="1157" w:type="dxa"/>
          </w:tcPr>
          <w:p w14:paraId="351FC8B0" w14:textId="77777777" w:rsidR="00F329DB" w:rsidRPr="00FE6F52" w:rsidRDefault="00F329DB" w:rsidP="00F329DB">
            <w:pPr>
              <w:spacing w:before="60" w:after="60"/>
              <w:jc w:val="center"/>
              <w:rPr>
                <w:bCs/>
                <w:sz w:val="16"/>
                <w:szCs w:val="16"/>
              </w:rPr>
            </w:pPr>
            <w:r w:rsidRPr="00FE6F52">
              <w:rPr>
                <w:bCs/>
                <w:sz w:val="16"/>
                <w:szCs w:val="16"/>
              </w:rPr>
              <w:t>1, 2, 2P</w:t>
            </w:r>
          </w:p>
        </w:tc>
        <w:tc>
          <w:tcPr>
            <w:tcW w:w="851" w:type="dxa"/>
          </w:tcPr>
          <w:p w14:paraId="1F62DB2F" w14:textId="77777777" w:rsidR="00F329DB" w:rsidRPr="00FE6F52" w:rsidRDefault="00F329DB" w:rsidP="00F329DB">
            <w:pPr>
              <w:spacing w:before="60" w:after="60"/>
              <w:jc w:val="center"/>
              <w:rPr>
                <w:bCs/>
                <w:sz w:val="16"/>
                <w:szCs w:val="16"/>
              </w:rPr>
            </w:pPr>
            <w:r w:rsidRPr="00FE6F52">
              <w:rPr>
                <w:bCs/>
                <w:sz w:val="16"/>
                <w:szCs w:val="16"/>
              </w:rPr>
              <w:t>2P</w:t>
            </w:r>
          </w:p>
        </w:tc>
        <w:tc>
          <w:tcPr>
            <w:tcW w:w="827" w:type="dxa"/>
          </w:tcPr>
          <w:p w14:paraId="2E7F6C59" w14:textId="77777777" w:rsidR="00F329DB" w:rsidRPr="00FE6F52" w:rsidRDefault="00F329DB" w:rsidP="00F329DB">
            <w:pPr>
              <w:spacing w:before="60" w:after="60"/>
              <w:jc w:val="center"/>
              <w:rPr>
                <w:bCs/>
                <w:sz w:val="16"/>
                <w:szCs w:val="16"/>
              </w:rPr>
            </w:pPr>
            <w:r w:rsidRPr="00FE6F52">
              <w:rPr>
                <w:bCs/>
                <w:sz w:val="16"/>
                <w:szCs w:val="16"/>
              </w:rPr>
              <w:t>2</w:t>
            </w:r>
          </w:p>
        </w:tc>
        <w:tc>
          <w:tcPr>
            <w:tcW w:w="889" w:type="dxa"/>
          </w:tcPr>
          <w:p w14:paraId="696C56BD" w14:textId="77777777" w:rsidR="00F329DB" w:rsidRPr="00FE6F52" w:rsidRDefault="00F329DB" w:rsidP="00F329DB">
            <w:pPr>
              <w:spacing w:before="60"/>
              <w:jc w:val="center"/>
              <w:rPr>
                <w:bCs/>
                <w:sz w:val="16"/>
                <w:szCs w:val="16"/>
              </w:rPr>
            </w:pPr>
            <w:r w:rsidRPr="00FE6F52">
              <w:rPr>
                <w:bCs/>
                <w:sz w:val="16"/>
                <w:szCs w:val="16"/>
              </w:rPr>
              <w:t>2P,</w:t>
            </w:r>
          </w:p>
          <w:p w14:paraId="7C488AA4" w14:textId="77777777" w:rsidR="00F329DB" w:rsidRPr="00FE6F52" w:rsidRDefault="00F329DB" w:rsidP="00F329DB">
            <w:pPr>
              <w:spacing w:before="60"/>
              <w:jc w:val="center"/>
              <w:rPr>
                <w:bCs/>
                <w:sz w:val="16"/>
                <w:szCs w:val="16"/>
              </w:rPr>
            </w:pPr>
            <w:r w:rsidRPr="00FE6F52">
              <w:rPr>
                <w:bCs/>
                <w:sz w:val="16"/>
                <w:szCs w:val="16"/>
              </w:rPr>
              <w:t>3P</w:t>
            </w:r>
          </w:p>
        </w:tc>
      </w:tr>
      <w:tr w:rsidR="00F329DB" w:rsidRPr="002B19B9" w14:paraId="18D786C6" w14:textId="77777777" w:rsidTr="00FE6F52">
        <w:trPr>
          <w:jc w:val="center"/>
        </w:trPr>
        <w:tc>
          <w:tcPr>
            <w:tcW w:w="1340" w:type="dxa"/>
            <w:vMerge/>
          </w:tcPr>
          <w:p w14:paraId="22D01E8C" w14:textId="77777777" w:rsidR="00F329DB" w:rsidRPr="00FE6F52" w:rsidRDefault="00F329DB" w:rsidP="00F329DB">
            <w:pPr>
              <w:spacing w:before="60" w:after="60"/>
              <w:rPr>
                <w:bCs/>
                <w:sz w:val="16"/>
                <w:szCs w:val="16"/>
              </w:rPr>
            </w:pPr>
          </w:p>
        </w:tc>
        <w:tc>
          <w:tcPr>
            <w:tcW w:w="1372" w:type="dxa"/>
          </w:tcPr>
          <w:p w14:paraId="253096F6" w14:textId="77777777" w:rsidR="00F329DB" w:rsidRPr="00FE6F52" w:rsidRDefault="00F329DB" w:rsidP="00F329DB">
            <w:pPr>
              <w:spacing w:before="60" w:after="60"/>
              <w:rPr>
                <w:bCs/>
                <w:sz w:val="16"/>
                <w:szCs w:val="16"/>
              </w:rPr>
            </w:pPr>
            <w:r w:rsidRPr="00FE6F52">
              <w:rPr>
                <w:bCs/>
                <w:sz w:val="16"/>
                <w:szCs w:val="16"/>
              </w:rPr>
              <w:t>Nad jezdnią</w:t>
            </w:r>
          </w:p>
        </w:tc>
        <w:tc>
          <w:tcPr>
            <w:tcW w:w="1111" w:type="dxa"/>
          </w:tcPr>
          <w:p w14:paraId="541C1463" w14:textId="77777777" w:rsidR="00F329DB" w:rsidRPr="00FE6F52" w:rsidRDefault="00F329DB" w:rsidP="00F329DB">
            <w:pPr>
              <w:spacing w:before="60" w:after="60"/>
              <w:jc w:val="center"/>
              <w:rPr>
                <w:bCs/>
                <w:sz w:val="16"/>
                <w:szCs w:val="16"/>
              </w:rPr>
            </w:pPr>
            <w:r w:rsidRPr="00FE6F52">
              <w:rPr>
                <w:bCs/>
                <w:sz w:val="16"/>
                <w:szCs w:val="16"/>
              </w:rPr>
              <w:t>3P</w:t>
            </w:r>
          </w:p>
        </w:tc>
        <w:tc>
          <w:tcPr>
            <w:tcW w:w="1275" w:type="dxa"/>
          </w:tcPr>
          <w:p w14:paraId="5446FC92" w14:textId="77777777" w:rsidR="00F329DB" w:rsidRPr="00FE6F52" w:rsidRDefault="00F329DB" w:rsidP="00F329DB">
            <w:pPr>
              <w:spacing w:before="60" w:after="60"/>
              <w:jc w:val="center"/>
              <w:rPr>
                <w:bCs/>
                <w:sz w:val="16"/>
                <w:szCs w:val="16"/>
              </w:rPr>
            </w:pPr>
            <w:r w:rsidRPr="00FE6F52">
              <w:rPr>
                <w:bCs/>
                <w:sz w:val="16"/>
                <w:szCs w:val="16"/>
              </w:rPr>
              <w:t>3P</w:t>
            </w:r>
          </w:p>
        </w:tc>
        <w:tc>
          <w:tcPr>
            <w:tcW w:w="1157" w:type="dxa"/>
          </w:tcPr>
          <w:p w14:paraId="42544860" w14:textId="77777777" w:rsidR="00F329DB" w:rsidRPr="00FE6F52" w:rsidRDefault="00F329DB" w:rsidP="00F329DB">
            <w:pPr>
              <w:spacing w:before="60" w:after="60"/>
              <w:jc w:val="center"/>
              <w:rPr>
                <w:bCs/>
                <w:sz w:val="16"/>
                <w:szCs w:val="16"/>
              </w:rPr>
            </w:pPr>
            <w:r w:rsidRPr="00FE6F52">
              <w:rPr>
                <w:bCs/>
                <w:sz w:val="16"/>
                <w:szCs w:val="16"/>
              </w:rPr>
              <w:t>3P</w:t>
            </w:r>
          </w:p>
        </w:tc>
        <w:tc>
          <w:tcPr>
            <w:tcW w:w="851" w:type="dxa"/>
          </w:tcPr>
          <w:p w14:paraId="366974D3" w14:textId="77777777" w:rsidR="00F329DB" w:rsidRPr="00FE6F52" w:rsidRDefault="00F329DB" w:rsidP="00F329DB">
            <w:pPr>
              <w:spacing w:before="60" w:after="60"/>
              <w:jc w:val="center"/>
              <w:rPr>
                <w:bCs/>
                <w:sz w:val="16"/>
                <w:szCs w:val="16"/>
              </w:rPr>
            </w:pPr>
            <w:r w:rsidRPr="00FE6F52">
              <w:rPr>
                <w:bCs/>
                <w:sz w:val="16"/>
                <w:szCs w:val="16"/>
              </w:rPr>
              <w:t>3P</w:t>
            </w:r>
          </w:p>
        </w:tc>
        <w:tc>
          <w:tcPr>
            <w:tcW w:w="827" w:type="dxa"/>
          </w:tcPr>
          <w:p w14:paraId="06B3965A" w14:textId="77777777" w:rsidR="00F329DB" w:rsidRPr="00FE6F52" w:rsidRDefault="00F329DB" w:rsidP="00F329DB">
            <w:pPr>
              <w:spacing w:before="60" w:after="60"/>
              <w:jc w:val="center"/>
              <w:rPr>
                <w:bCs/>
                <w:sz w:val="16"/>
                <w:szCs w:val="16"/>
              </w:rPr>
            </w:pPr>
            <w:r w:rsidRPr="00FE6F52">
              <w:rPr>
                <w:bCs/>
                <w:sz w:val="16"/>
                <w:szCs w:val="16"/>
              </w:rPr>
              <w:t>3P</w:t>
            </w:r>
          </w:p>
        </w:tc>
        <w:tc>
          <w:tcPr>
            <w:tcW w:w="889" w:type="dxa"/>
          </w:tcPr>
          <w:p w14:paraId="329BAA0D" w14:textId="77777777" w:rsidR="00F329DB" w:rsidRPr="00FE6F52" w:rsidRDefault="00F329DB" w:rsidP="00F329DB">
            <w:pPr>
              <w:spacing w:before="60" w:after="60"/>
              <w:jc w:val="center"/>
              <w:rPr>
                <w:bCs/>
                <w:sz w:val="16"/>
                <w:szCs w:val="16"/>
              </w:rPr>
            </w:pPr>
            <w:r w:rsidRPr="00FE6F52">
              <w:rPr>
                <w:bCs/>
                <w:sz w:val="16"/>
                <w:szCs w:val="16"/>
              </w:rPr>
              <w:t>3P</w:t>
            </w:r>
          </w:p>
        </w:tc>
      </w:tr>
      <w:tr w:rsidR="00F329DB" w:rsidRPr="002B19B9" w14:paraId="56E95F8B" w14:textId="77777777" w:rsidTr="00FE6F52">
        <w:trPr>
          <w:trHeight w:val="537"/>
          <w:jc w:val="center"/>
        </w:trPr>
        <w:tc>
          <w:tcPr>
            <w:tcW w:w="1340" w:type="dxa"/>
          </w:tcPr>
          <w:p w14:paraId="1F5A0970" w14:textId="77777777" w:rsidR="00F329DB" w:rsidRPr="00FE6F52" w:rsidRDefault="00F329DB" w:rsidP="00F329DB">
            <w:pPr>
              <w:spacing w:before="60" w:after="60"/>
              <w:rPr>
                <w:bCs/>
                <w:sz w:val="16"/>
                <w:szCs w:val="16"/>
              </w:rPr>
            </w:pPr>
            <w:r w:rsidRPr="00FE6F52">
              <w:rPr>
                <w:bCs/>
                <w:sz w:val="16"/>
                <w:szCs w:val="16"/>
              </w:rPr>
              <w:t>A-7, A-17,</w:t>
            </w:r>
            <w:r w:rsidRPr="00FE6F52">
              <w:rPr>
                <w:bCs/>
                <w:sz w:val="16"/>
                <w:szCs w:val="16"/>
              </w:rPr>
              <w:br/>
              <w:t>B-2, B-20</w:t>
            </w:r>
          </w:p>
        </w:tc>
        <w:tc>
          <w:tcPr>
            <w:tcW w:w="1372" w:type="dxa"/>
          </w:tcPr>
          <w:p w14:paraId="5C28C74E"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2372EF54" w14:textId="77777777" w:rsidR="00F329DB" w:rsidRPr="00FE6F52" w:rsidRDefault="00F329DB" w:rsidP="00F329DB">
            <w:pPr>
              <w:spacing w:before="60" w:after="60"/>
              <w:jc w:val="center"/>
              <w:rPr>
                <w:bCs/>
                <w:sz w:val="16"/>
                <w:szCs w:val="16"/>
              </w:rPr>
            </w:pPr>
            <w:r w:rsidRPr="00FE6F52">
              <w:rPr>
                <w:bCs/>
                <w:sz w:val="16"/>
                <w:szCs w:val="16"/>
              </w:rPr>
              <w:t>-</w:t>
            </w:r>
          </w:p>
        </w:tc>
        <w:tc>
          <w:tcPr>
            <w:tcW w:w="1275" w:type="dxa"/>
          </w:tcPr>
          <w:p w14:paraId="0B5423E3"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5F1820C" w14:textId="77777777" w:rsidR="00F329DB" w:rsidRPr="00FE6F52" w:rsidRDefault="00F329DB" w:rsidP="00F329DB">
            <w:pPr>
              <w:spacing w:before="60" w:after="60"/>
              <w:jc w:val="center"/>
              <w:rPr>
                <w:bCs/>
                <w:sz w:val="16"/>
                <w:szCs w:val="16"/>
              </w:rPr>
            </w:pPr>
            <w:r w:rsidRPr="00FE6F52">
              <w:rPr>
                <w:bCs/>
                <w:sz w:val="16"/>
                <w:szCs w:val="16"/>
              </w:rPr>
              <w:t>2, 2P</w:t>
            </w:r>
          </w:p>
        </w:tc>
        <w:tc>
          <w:tcPr>
            <w:tcW w:w="851" w:type="dxa"/>
          </w:tcPr>
          <w:p w14:paraId="0D16E43F" w14:textId="77777777" w:rsidR="00F329DB" w:rsidRPr="00FE6F52" w:rsidRDefault="00F329DB" w:rsidP="00F329DB">
            <w:pPr>
              <w:spacing w:before="60" w:after="60"/>
              <w:jc w:val="center"/>
              <w:rPr>
                <w:bCs/>
                <w:sz w:val="16"/>
                <w:szCs w:val="16"/>
              </w:rPr>
            </w:pPr>
            <w:r w:rsidRPr="00FE6F52">
              <w:rPr>
                <w:bCs/>
                <w:sz w:val="16"/>
                <w:szCs w:val="16"/>
              </w:rPr>
              <w:t>-</w:t>
            </w:r>
          </w:p>
        </w:tc>
        <w:tc>
          <w:tcPr>
            <w:tcW w:w="827" w:type="dxa"/>
          </w:tcPr>
          <w:p w14:paraId="423F0F37" w14:textId="77777777" w:rsidR="00F329DB" w:rsidRPr="00FE6F52" w:rsidRDefault="00F329DB" w:rsidP="00F329DB">
            <w:pPr>
              <w:spacing w:before="60" w:after="60"/>
              <w:jc w:val="center"/>
              <w:rPr>
                <w:bCs/>
                <w:sz w:val="16"/>
                <w:szCs w:val="16"/>
              </w:rPr>
            </w:pPr>
            <w:r w:rsidRPr="00FE6F52">
              <w:rPr>
                <w:bCs/>
                <w:sz w:val="16"/>
                <w:szCs w:val="16"/>
              </w:rPr>
              <w:t>2</w:t>
            </w:r>
          </w:p>
        </w:tc>
        <w:tc>
          <w:tcPr>
            <w:tcW w:w="889" w:type="dxa"/>
          </w:tcPr>
          <w:p w14:paraId="08379204" w14:textId="77777777" w:rsidR="00F329DB" w:rsidRPr="00FE6F52" w:rsidRDefault="00F329DB" w:rsidP="00F329DB">
            <w:pPr>
              <w:spacing w:before="60" w:after="60"/>
              <w:jc w:val="center"/>
              <w:rPr>
                <w:bCs/>
                <w:sz w:val="16"/>
                <w:szCs w:val="16"/>
              </w:rPr>
            </w:pPr>
            <w:r w:rsidRPr="00FE6F52">
              <w:rPr>
                <w:bCs/>
                <w:sz w:val="16"/>
                <w:szCs w:val="16"/>
              </w:rPr>
              <w:t>2P</w:t>
            </w:r>
          </w:p>
        </w:tc>
      </w:tr>
      <w:tr w:rsidR="00F329DB" w:rsidRPr="002B19B9" w14:paraId="3221F18F" w14:textId="77777777" w:rsidTr="00FE6F52">
        <w:trPr>
          <w:trHeight w:val="542"/>
          <w:jc w:val="center"/>
        </w:trPr>
        <w:tc>
          <w:tcPr>
            <w:tcW w:w="1340" w:type="dxa"/>
          </w:tcPr>
          <w:p w14:paraId="52034B42" w14:textId="77777777" w:rsidR="00F329DB" w:rsidRPr="00FE6F52" w:rsidRDefault="00F329DB" w:rsidP="00F329DB">
            <w:pPr>
              <w:spacing w:before="60" w:after="60"/>
              <w:rPr>
                <w:bCs/>
                <w:sz w:val="16"/>
                <w:szCs w:val="16"/>
              </w:rPr>
            </w:pPr>
            <w:r w:rsidRPr="00FE6F52">
              <w:rPr>
                <w:bCs/>
                <w:sz w:val="16"/>
                <w:szCs w:val="16"/>
              </w:rPr>
              <w:t>Znaki nakazu</w:t>
            </w:r>
          </w:p>
        </w:tc>
        <w:tc>
          <w:tcPr>
            <w:tcW w:w="1372" w:type="dxa"/>
          </w:tcPr>
          <w:p w14:paraId="636B152A"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1E17E592" w14:textId="77777777" w:rsidR="00F329DB" w:rsidRPr="00FE6F52" w:rsidRDefault="00F329DB" w:rsidP="00F329DB">
            <w:pPr>
              <w:spacing w:before="60" w:after="60"/>
              <w:jc w:val="center"/>
              <w:rPr>
                <w:bCs/>
                <w:sz w:val="16"/>
                <w:szCs w:val="16"/>
              </w:rPr>
            </w:pPr>
            <w:r w:rsidRPr="00FE6F52">
              <w:rPr>
                <w:bCs/>
                <w:sz w:val="16"/>
                <w:szCs w:val="16"/>
              </w:rPr>
              <w:t>2</w:t>
            </w:r>
          </w:p>
        </w:tc>
        <w:tc>
          <w:tcPr>
            <w:tcW w:w="1275" w:type="dxa"/>
          </w:tcPr>
          <w:p w14:paraId="15CEC871"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8EC4595" w14:textId="77777777" w:rsidR="00F329DB" w:rsidRPr="00FE6F52" w:rsidRDefault="00F329DB" w:rsidP="00F329DB">
            <w:pPr>
              <w:spacing w:before="60" w:after="60"/>
              <w:jc w:val="center"/>
              <w:rPr>
                <w:bCs/>
                <w:sz w:val="16"/>
                <w:szCs w:val="16"/>
              </w:rPr>
            </w:pPr>
            <w:r w:rsidRPr="00FE6F52">
              <w:rPr>
                <w:bCs/>
                <w:sz w:val="16"/>
                <w:szCs w:val="16"/>
              </w:rPr>
              <w:t>2</w:t>
            </w:r>
          </w:p>
        </w:tc>
        <w:tc>
          <w:tcPr>
            <w:tcW w:w="851" w:type="dxa"/>
          </w:tcPr>
          <w:p w14:paraId="5B363740" w14:textId="77777777" w:rsidR="00F329DB" w:rsidRPr="00FE6F52" w:rsidRDefault="00F329DB" w:rsidP="00F329DB">
            <w:pPr>
              <w:spacing w:before="60" w:after="60"/>
              <w:jc w:val="center"/>
              <w:rPr>
                <w:bCs/>
                <w:sz w:val="16"/>
                <w:szCs w:val="16"/>
              </w:rPr>
            </w:pPr>
            <w:r w:rsidRPr="00FE6F52">
              <w:rPr>
                <w:bCs/>
                <w:sz w:val="16"/>
                <w:szCs w:val="16"/>
              </w:rPr>
              <w:t>2P, 3P</w:t>
            </w:r>
          </w:p>
        </w:tc>
        <w:tc>
          <w:tcPr>
            <w:tcW w:w="827" w:type="dxa"/>
          </w:tcPr>
          <w:p w14:paraId="49F26F16" w14:textId="77777777" w:rsidR="00F329DB" w:rsidRPr="00FE6F52" w:rsidRDefault="00F329DB" w:rsidP="00F329DB">
            <w:pPr>
              <w:spacing w:before="60" w:after="60"/>
              <w:jc w:val="center"/>
              <w:rPr>
                <w:bCs/>
                <w:sz w:val="16"/>
                <w:szCs w:val="16"/>
              </w:rPr>
            </w:pPr>
            <w:r w:rsidRPr="00FE6F52">
              <w:rPr>
                <w:bCs/>
                <w:sz w:val="16"/>
                <w:szCs w:val="16"/>
              </w:rPr>
              <w:t>2P</w:t>
            </w:r>
          </w:p>
        </w:tc>
        <w:tc>
          <w:tcPr>
            <w:tcW w:w="889" w:type="dxa"/>
          </w:tcPr>
          <w:p w14:paraId="749C7ADA" w14:textId="77777777" w:rsidR="00F329DB" w:rsidRPr="00FE6F52" w:rsidRDefault="00F329DB" w:rsidP="00F329DB">
            <w:pPr>
              <w:spacing w:before="60" w:after="60"/>
              <w:jc w:val="center"/>
              <w:rPr>
                <w:bCs/>
                <w:sz w:val="16"/>
                <w:szCs w:val="16"/>
              </w:rPr>
            </w:pPr>
            <w:r w:rsidRPr="00FE6F52">
              <w:rPr>
                <w:bCs/>
                <w:sz w:val="16"/>
                <w:szCs w:val="16"/>
              </w:rPr>
              <w:t>2P,3P</w:t>
            </w:r>
          </w:p>
        </w:tc>
      </w:tr>
      <w:tr w:rsidR="00F329DB" w:rsidRPr="002B19B9" w14:paraId="73C53208" w14:textId="77777777" w:rsidTr="00FE6F52">
        <w:trPr>
          <w:trHeight w:val="525"/>
          <w:jc w:val="center"/>
        </w:trPr>
        <w:tc>
          <w:tcPr>
            <w:tcW w:w="1340" w:type="dxa"/>
          </w:tcPr>
          <w:p w14:paraId="5B3CD83C" w14:textId="77777777" w:rsidR="00F329DB" w:rsidRPr="00FE6F52" w:rsidRDefault="00F329DB" w:rsidP="00F329DB">
            <w:pPr>
              <w:spacing w:before="60" w:after="60"/>
              <w:rPr>
                <w:bCs/>
                <w:sz w:val="16"/>
                <w:szCs w:val="16"/>
              </w:rPr>
            </w:pPr>
            <w:r w:rsidRPr="00FE6F52">
              <w:rPr>
                <w:bCs/>
                <w:sz w:val="16"/>
                <w:szCs w:val="16"/>
              </w:rPr>
              <w:t>Roboty na drodze</w:t>
            </w:r>
          </w:p>
        </w:tc>
        <w:tc>
          <w:tcPr>
            <w:tcW w:w="1372" w:type="dxa"/>
          </w:tcPr>
          <w:p w14:paraId="4840551B" w14:textId="77777777" w:rsidR="00F329DB" w:rsidRPr="00FE6F52" w:rsidRDefault="00F329DB" w:rsidP="00F329DB">
            <w:pPr>
              <w:spacing w:before="60" w:after="60"/>
              <w:rPr>
                <w:bCs/>
                <w:sz w:val="16"/>
                <w:szCs w:val="16"/>
              </w:rPr>
            </w:pPr>
            <w:r w:rsidRPr="00FE6F52">
              <w:rPr>
                <w:bCs/>
                <w:sz w:val="16"/>
                <w:szCs w:val="16"/>
              </w:rPr>
              <w:t>Z boku jezdni</w:t>
            </w:r>
          </w:p>
        </w:tc>
        <w:tc>
          <w:tcPr>
            <w:tcW w:w="1111" w:type="dxa"/>
          </w:tcPr>
          <w:p w14:paraId="670DC872" w14:textId="77777777" w:rsidR="00F329DB" w:rsidRPr="00FE6F52" w:rsidRDefault="00F329DB" w:rsidP="00F329DB">
            <w:pPr>
              <w:spacing w:before="60" w:after="60"/>
              <w:jc w:val="center"/>
              <w:rPr>
                <w:bCs/>
                <w:sz w:val="16"/>
                <w:szCs w:val="16"/>
              </w:rPr>
            </w:pPr>
            <w:r w:rsidRPr="00FE6F52">
              <w:rPr>
                <w:bCs/>
                <w:sz w:val="16"/>
                <w:szCs w:val="16"/>
              </w:rPr>
              <w:t>2, 2P</w:t>
            </w:r>
          </w:p>
        </w:tc>
        <w:tc>
          <w:tcPr>
            <w:tcW w:w="1275" w:type="dxa"/>
          </w:tcPr>
          <w:p w14:paraId="16CF9CE0" w14:textId="77777777" w:rsidR="00F329DB" w:rsidRPr="00FE6F52" w:rsidRDefault="00F329DB" w:rsidP="00F329DB">
            <w:pPr>
              <w:spacing w:before="60" w:after="60"/>
              <w:jc w:val="center"/>
              <w:rPr>
                <w:bCs/>
                <w:sz w:val="16"/>
                <w:szCs w:val="16"/>
              </w:rPr>
            </w:pPr>
            <w:r w:rsidRPr="00FE6F52">
              <w:rPr>
                <w:bCs/>
                <w:sz w:val="16"/>
                <w:szCs w:val="16"/>
              </w:rPr>
              <w:t>2</w:t>
            </w:r>
          </w:p>
        </w:tc>
        <w:tc>
          <w:tcPr>
            <w:tcW w:w="1157" w:type="dxa"/>
          </w:tcPr>
          <w:p w14:paraId="35C20096" w14:textId="77777777" w:rsidR="00F329DB" w:rsidRPr="00FE6F52" w:rsidRDefault="00F329DB" w:rsidP="00F329DB">
            <w:pPr>
              <w:spacing w:before="60" w:after="60"/>
              <w:jc w:val="center"/>
              <w:rPr>
                <w:bCs/>
                <w:sz w:val="16"/>
                <w:szCs w:val="16"/>
              </w:rPr>
            </w:pPr>
            <w:r w:rsidRPr="00FE6F52">
              <w:rPr>
                <w:bCs/>
                <w:sz w:val="16"/>
                <w:szCs w:val="16"/>
              </w:rPr>
              <w:t>2, 2P</w:t>
            </w:r>
          </w:p>
        </w:tc>
        <w:tc>
          <w:tcPr>
            <w:tcW w:w="851" w:type="dxa"/>
          </w:tcPr>
          <w:p w14:paraId="6E9D51B5" w14:textId="77777777" w:rsidR="00F329DB" w:rsidRPr="00FE6F52" w:rsidRDefault="00F329DB" w:rsidP="00F329DB">
            <w:pPr>
              <w:spacing w:before="60" w:after="60"/>
              <w:jc w:val="center"/>
              <w:rPr>
                <w:bCs/>
                <w:sz w:val="16"/>
                <w:szCs w:val="16"/>
              </w:rPr>
            </w:pPr>
            <w:r w:rsidRPr="00FE6F52">
              <w:rPr>
                <w:bCs/>
                <w:sz w:val="16"/>
                <w:szCs w:val="16"/>
              </w:rPr>
              <w:t>2P</w:t>
            </w:r>
          </w:p>
        </w:tc>
        <w:tc>
          <w:tcPr>
            <w:tcW w:w="827" w:type="dxa"/>
          </w:tcPr>
          <w:p w14:paraId="24547714" w14:textId="77777777" w:rsidR="00F329DB" w:rsidRPr="00FE6F52" w:rsidRDefault="00F329DB" w:rsidP="00F329DB">
            <w:pPr>
              <w:spacing w:before="60" w:after="60"/>
              <w:jc w:val="center"/>
              <w:rPr>
                <w:bCs/>
                <w:sz w:val="16"/>
                <w:szCs w:val="16"/>
              </w:rPr>
            </w:pPr>
            <w:r w:rsidRPr="00FE6F52">
              <w:rPr>
                <w:bCs/>
                <w:sz w:val="16"/>
                <w:szCs w:val="16"/>
              </w:rPr>
              <w:t>2P</w:t>
            </w:r>
          </w:p>
        </w:tc>
        <w:tc>
          <w:tcPr>
            <w:tcW w:w="889" w:type="dxa"/>
          </w:tcPr>
          <w:p w14:paraId="57690A83" w14:textId="77777777" w:rsidR="00F329DB" w:rsidRPr="00FE6F52" w:rsidRDefault="00F329DB" w:rsidP="00F329DB">
            <w:pPr>
              <w:spacing w:before="60" w:after="60"/>
              <w:jc w:val="center"/>
              <w:rPr>
                <w:bCs/>
                <w:sz w:val="16"/>
                <w:szCs w:val="16"/>
              </w:rPr>
            </w:pPr>
            <w:r w:rsidRPr="00FE6F52">
              <w:rPr>
                <w:bCs/>
                <w:sz w:val="16"/>
                <w:szCs w:val="16"/>
              </w:rPr>
              <w:t>2P</w:t>
            </w:r>
          </w:p>
        </w:tc>
      </w:tr>
      <w:tr w:rsidR="00F329DB" w:rsidRPr="002B19B9" w14:paraId="3ADEEB22" w14:textId="77777777" w:rsidTr="00FE6F52">
        <w:trPr>
          <w:trHeight w:val="505"/>
          <w:jc w:val="center"/>
        </w:trPr>
        <w:tc>
          <w:tcPr>
            <w:tcW w:w="1340" w:type="dxa"/>
          </w:tcPr>
          <w:p w14:paraId="274BF1C8" w14:textId="77777777" w:rsidR="00FE6F52" w:rsidRDefault="00F329DB" w:rsidP="00F329DB">
            <w:pPr>
              <w:spacing w:before="60" w:after="60"/>
              <w:rPr>
                <w:bCs/>
                <w:sz w:val="16"/>
                <w:szCs w:val="16"/>
              </w:rPr>
            </w:pPr>
            <w:r w:rsidRPr="00FE6F52">
              <w:rPr>
                <w:bCs/>
                <w:sz w:val="16"/>
                <w:szCs w:val="16"/>
              </w:rPr>
              <w:t xml:space="preserve">Strefy </w:t>
            </w:r>
          </w:p>
          <w:p w14:paraId="6F1D5311" w14:textId="5CC20033" w:rsidR="00F329DB" w:rsidRPr="00FE6F52" w:rsidRDefault="00FE6F52" w:rsidP="00F329DB">
            <w:pPr>
              <w:spacing w:before="60" w:after="60"/>
              <w:rPr>
                <w:bCs/>
                <w:sz w:val="16"/>
                <w:szCs w:val="16"/>
              </w:rPr>
            </w:pPr>
            <w:r>
              <w:rPr>
                <w:bCs/>
                <w:sz w:val="16"/>
                <w:szCs w:val="16"/>
              </w:rPr>
              <w:t>powol</w:t>
            </w:r>
            <w:r w:rsidR="00F329DB" w:rsidRPr="00FE6F52">
              <w:rPr>
                <w:bCs/>
                <w:sz w:val="16"/>
                <w:szCs w:val="16"/>
              </w:rPr>
              <w:t>nego ruchu</w:t>
            </w:r>
          </w:p>
        </w:tc>
        <w:tc>
          <w:tcPr>
            <w:tcW w:w="1372" w:type="dxa"/>
          </w:tcPr>
          <w:p w14:paraId="53089E3F" w14:textId="77777777" w:rsidR="00F329DB" w:rsidRPr="00FE6F52" w:rsidRDefault="00F329DB" w:rsidP="00F329DB">
            <w:pPr>
              <w:spacing w:before="60"/>
              <w:rPr>
                <w:bCs/>
                <w:sz w:val="16"/>
                <w:szCs w:val="16"/>
              </w:rPr>
            </w:pPr>
            <w:r w:rsidRPr="00FE6F52">
              <w:rPr>
                <w:bCs/>
                <w:sz w:val="16"/>
                <w:szCs w:val="16"/>
              </w:rPr>
              <w:t>Z boku jezdni</w:t>
            </w:r>
          </w:p>
        </w:tc>
        <w:tc>
          <w:tcPr>
            <w:tcW w:w="1111" w:type="dxa"/>
          </w:tcPr>
          <w:p w14:paraId="0CABC675" w14:textId="77777777" w:rsidR="00F329DB" w:rsidRPr="00FE6F52" w:rsidRDefault="00F329DB" w:rsidP="00F329DB">
            <w:pPr>
              <w:spacing w:before="60" w:after="60"/>
              <w:jc w:val="center"/>
              <w:rPr>
                <w:bCs/>
                <w:sz w:val="16"/>
                <w:szCs w:val="16"/>
              </w:rPr>
            </w:pPr>
            <w:r w:rsidRPr="00FE6F52">
              <w:rPr>
                <w:bCs/>
                <w:sz w:val="16"/>
                <w:szCs w:val="16"/>
              </w:rPr>
              <w:t>1</w:t>
            </w:r>
          </w:p>
        </w:tc>
        <w:tc>
          <w:tcPr>
            <w:tcW w:w="1275" w:type="dxa"/>
          </w:tcPr>
          <w:p w14:paraId="34E93BBD" w14:textId="77777777" w:rsidR="00F329DB" w:rsidRPr="00FE6F52" w:rsidRDefault="00F329DB" w:rsidP="00F329DB">
            <w:pPr>
              <w:spacing w:before="60" w:after="60"/>
              <w:jc w:val="center"/>
              <w:rPr>
                <w:bCs/>
                <w:sz w:val="16"/>
                <w:szCs w:val="16"/>
              </w:rPr>
            </w:pPr>
            <w:r w:rsidRPr="00FE6F52">
              <w:rPr>
                <w:bCs/>
                <w:sz w:val="16"/>
                <w:szCs w:val="16"/>
              </w:rPr>
              <w:t>1</w:t>
            </w:r>
          </w:p>
        </w:tc>
        <w:tc>
          <w:tcPr>
            <w:tcW w:w="1157" w:type="dxa"/>
          </w:tcPr>
          <w:p w14:paraId="72A59534" w14:textId="77777777" w:rsidR="00F329DB" w:rsidRPr="00FE6F52" w:rsidRDefault="00F329DB" w:rsidP="00F329DB">
            <w:pPr>
              <w:spacing w:before="60" w:after="60"/>
              <w:jc w:val="center"/>
              <w:rPr>
                <w:bCs/>
                <w:sz w:val="16"/>
                <w:szCs w:val="16"/>
              </w:rPr>
            </w:pPr>
            <w:r w:rsidRPr="00FE6F52">
              <w:rPr>
                <w:bCs/>
                <w:sz w:val="16"/>
                <w:szCs w:val="16"/>
              </w:rPr>
              <w:t>1</w:t>
            </w:r>
          </w:p>
        </w:tc>
        <w:tc>
          <w:tcPr>
            <w:tcW w:w="851" w:type="dxa"/>
          </w:tcPr>
          <w:p w14:paraId="5559DA09" w14:textId="77777777" w:rsidR="00F329DB" w:rsidRPr="00FE6F52" w:rsidRDefault="00F329DB" w:rsidP="00F329DB">
            <w:pPr>
              <w:spacing w:before="60" w:after="60"/>
              <w:jc w:val="center"/>
              <w:rPr>
                <w:bCs/>
                <w:sz w:val="16"/>
                <w:szCs w:val="16"/>
              </w:rPr>
            </w:pPr>
            <w:r w:rsidRPr="00FE6F52">
              <w:rPr>
                <w:bCs/>
                <w:sz w:val="16"/>
                <w:szCs w:val="16"/>
              </w:rPr>
              <w:t>1</w:t>
            </w:r>
          </w:p>
        </w:tc>
        <w:tc>
          <w:tcPr>
            <w:tcW w:w="827" w:type="dxa"/>
          </w:tcPr>
          <w:p w14:paraId="730E65B5" w14:textId="77777777" w:rsidR="00F329DB" w:rsidRPr="00FE6F52" w:rsidRDefault="00F329DB" w:rsidP="00F329DB">
            <w:pPr>
              <w:spacing w:before="60" w:after="60"/>
              <w:jc w:val="center"/>
              <w:rPr>
                <w:bCs/>
                <w:sz w:val="16"/>
                <w:szCs w:val="16"/>
              </w:rPr>
            </w:pPr>
            <w:r w:rsidRPr="00FE6F52">
              <w:rPr>
                <w:bCs/>
                <w:sz w:val="16"/>
                <w:szCs w:val="16"/>
              </w:rPr>
              <w:t>1</w:t>
            </w:r>
          </w:p>
        </w:tc>
        <w:tc>
          <w:tcPr>
            <w:tcW w:w="889" w:type="dxa"/>
          </w:tcPr>
          <w:p w14:paraId="0A60B3D0" w14:textId="77777777" w:rsidR="00F329DB" w:rsidRPr="00FE6F52" w:rsidRDefault="00F329DB" w:rsidP="00F329DB">
            <w:pPr>
              <w:spacing w:before="60" w:after="60"/>
              <w:jc w:val="center"/>
              <w:rPr>
                <w:bCs/>
                <w:sz w:val="16"/>
                <w:szCs w:val="16"/>
              </w:rPr>
            </w:pPr>
            <w:r w:rsidRPr="00FE6F52">
              <w:rPr>
                <w:bCs/>
                <w:sz w:val="16"/>
                <w:szCs w:val="16"/>
              </w:rPr>
              <w:t>1</w:t>
            </w:r>
          </w:p>
        </w:tc>
      </w:tr>
    </w:tbl>
    <w:p w14:paraId="14EF5683" w14:textId="77777777" w:rsidR="00F329DB" w:rsidRPr="00FE6F52" w:rsidRDefault="00F329DB" w:rsidP="00FE6F52">
      <w:pPr>
        <w:ind w:left="284" w:right="629"/>
        <w:jc w:val="both"/>
        <w:rPr>
          <w:sz w:val="20"/>
          <w:szCs w:val="20"/>
        </w:rPr>
      </w:pPr>
      <w:r w:rsidRPr="00FE6F52">
        <w:rPr>
          <w:sz w:val="20"/>
          <w:szCs w:val="20"/>
        </w:rPr>
        <w:t>*</w:t>
      </w:r>
      <w:r w:rsidRPr="00FE6F52">
        <w:rPr>
          <w:sz w:val="20"/>
          <w:szCs w:val="20"/>
        </w:rPr>
        <w:tab/>
        <w:t>Zaleca się oznakowanie szlaków rowerowych z użyciem folii nieodblaskowych oraz w przypadku pojazdów wojskowych dopuszcza się stosowanie folii odblaskowych typu 1.</w:t>
      </w:r>
    </w:p>
    <w:p w14:paraId="3CD6AD4A" w14:textId="77777777" w:rsidR="00F329DB" w:rsidRDefault="00F329DB" w:rsidP="00FE6F52">
      <w:pPr>
        <w:ind w:left="284" w:right="629"/>
        <w:jc w:val="both"/>
        <w:rPr>
          <w:sz w:val="20"/>
          <w:szCs w:val="20"/>
        </w:rPr>
      </w:pPr>
      <w:r w:rsidRPr="00FE6F52">
        <w:rPr>
          <w:sz w:val="20"/>
          <w:szCs w:val="20"/>
        </w:rPr>
        <w:t>Dopuszcza się, w miejscach podwyższonego niebezpieczeństwa, wykonywania lic znaków D-6, D-6a, D-6b, D-6c, tabliczki T-27, tablicy U-3a i U-3b na tle folii pryzmatycznej odblaskowo – fluorescencyjnej żółto-zielonej typu 3PF.</w:t>
      </w:r>
    </w:p>
    <w:p w14:paraId="14C2E92C" w14:textId="77777777" w:rsidR="00FE6F52" w:rsidRPr="00FE6F52" w:rsidRDefault="00FE6F52" w:rsidP="00FE6F52">
      <w:pPr>
        <w:ind w:left="284" w:right="629"/>
        <w:jc w:val="both"/>
        <w:rPr>
          <w:sz w:val="20"/>
          <w:szCs w:val="20"/>
        </w:rPr>
      </w:pPr>
    </w:p>
    <w:p w14:paraId="12C2D796" w14:textId="1477ED9E" w:rsidR="00F329DB" w:rsidRPr="00FE6F52" w:rsidRDefault="00F329DB" w:rsidP="00FE6F52">
      <w:pPr>
        <w:pStyle w:val="Nagwek3"/>
        <w:tabs>
          <w:tab w:val="left" w:pos="1134"/>
        </w:tabs>
        <w:spacing w:after="240"/>
        <w:ind w:left="284" w:right="629"/>
        <w:jc w:val="both"/>
        <w:rPr>
          <w:rFonts w:ascii="Verdana" w:hAnsi="Verdana"/>
          <w:color w:val="auto"/>
          <w:sz w:val="20"/>
          <w:szCs w:val="20"/>
        </w:rPr>
      </w:pPr>
      <w:r w:rsidRPr="00FE6F52">
        <w:rPr>
          <w:rFonts w:ascii="Verdana" w:hAnsi="Verdana"/>
          <w:color w:val="auto"/>
          <w:sz w:val="20"/>
          <w:szCs w:val="20"/>
        </w:rPr>
        <w:t xml:space="preserve">2.7.5. </w:t>
      </w:r>
      <w:r w:rsidR="00FE6F52">
        <w:rPr>
          <w:rFonts w:ascii="Verdana" w:hAnsi="Verdana"/>
          <w:color w:val="auto"/>
          <w:sz w:val="20"/>
          <w:szCs w:val="20"/>
        </w:rPr>
        <w:tab/>
      </w:r>
      <w:r w:rsidRPr="00FE6F52">
        <w:rPr>
          <w:rFonts w:ascii="Verdana" w:hAnsi="Verdana"/>
          <w:color w:val="auto"/>
          <w:sz w:val="20"/>
          <w:szCs w:val="20"/>
        </w:rPr>
        <w:t>Oznakowanie znaku</w:t>
      </w:r>
    </w:p>
    <w:p w14:paraId="57D557F4" w14:textId="0C024BCE" w:rsidR="00F329DB" w:rsidRPr="00FE6F52" w:rsidRDefault="00F329DB" w:rsidP="00FE6F52">
      <w:pPr>
        <w:pStyle w:val="Nagwek"/>
        <w:tabs>
          <w:tab w:val="left" w:pos="708"/>
        </w:tabs>
        <w:ind w:left="284" w:right="629"/>
        <w:jc w:val="both"/>
        <w:rPr>
          <w:sz w:val="20"/>
          <w:szCs w:val="20"/>
        </w:rPr>
      </w:pPr>
      <w:r w:rsidRPr="00FE6F52">
        <w:rPr>
          <w:sz w:val="20"/>
          <w:szCs w:val="20"/>
        </w:rPr>
        <w:t>Każdy wykonany znak drogowy musi mieć naklejoną na rewersie naklejkę zawierającą następujące informacje:</w:t>
      </w:r>
    </w:p>
    <w:p w14:paraId="2E9C09E7" w14:textId="23F1C99C"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numer i datę nor</w:t>
      </w:r>
      <w:r w:rsidR="00AB5C96">
        <w:rPr>
          <w:sz w:val="20"/>
          <w:szCs w:val="20"/>
        </w:rPr>
        <w:t>my tj. PN-EN 12899-1</w:t>
      </w:r>
      <w:r w:rsidRPr="00FE6F52">
        <w:rPr>
          <w:sz w:val="20"/>
          <w:szCs w:val="20"/>
        </w:rPr>
        <w:t>,</w:t>
      </w:r>
    </w:p>
    <w:p w14:paraId="3334A9BA"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lastRenderedPageBreak/>
        <w:t>klasy istotnych właściwości wyrobu,</w:t>
      </w:r>
    </w:p>
    <w:p w14:paraId="06601100"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miesiąc i dwie ostatnie cyfry roku produkcji</w:t>
      </w:r>
    </w:p>
    <w:p w14:paraId="2E78EAF8"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nazwę, znak handlowy i inne oznaczenia identyfikujące producenta lub dostawcę jeśli nie jest producentem,</w:t>
      </w:r>
    </w:p>
    <w:p w14:paraId="6FDAE7E2"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znak budowlany lub znak CE,</w:t>
      </w:r>
    </w:p>
    <w:p w14:paraId="3BFEC75B" w14:textId="77777777" w:rsidR="00F329DB" w:rsidRPr="00FE6F52" w:rsidRDefault="00F329DB" w:rsidP="00FE6F52">
      <w:pPr>
        <w:numPr>
          <w:ilvl w:val="0"/>
          <w:numId w:val="26"/>
        </w:numPr>
        <w:overflowPunct w:val="0"/>
        <w:adjustRightInd w:val="0"/>
        <w:ind w:left="284" w:right="629" w:firstLine="0"/>
        <w:jc w:val="both"/>
        <w:textAlignment w:val="baseline"/>
        <w:rPr>
          <w:sz w:val="20"/>
          <w:szCs w:val="20"/>
        </w:rPr>
      </w:pPr>
      <w:r w:rsidRPr="00FE6F52">
        <w:rPr>
          <w:sz w:val="20"/>
          <w:szCs w:val="20"/>
        </w:rPr>
        <w:t>numer certyfikatu zgodności lub certyfikatu stałości właściwości użytkowych i numer jednostki certyfikującej.</w:t>
      </w:r>
    </w:p>
    <w:p w14:paraId="3832CA72" w14:textId="77777777" w:rsidR="00F329DB" w:rsidRDefault="00F329DB" w:rsidP="00FE6F52">
      <w:pPr>
        <w:ind w:left="284" w:right="629"/>
        <w:jc w:val="both"/>
        <w:rPr>
          <w:sz w:val="20"/>
          <w:szCs w:val="20"/>
        </w:rPr>
      </w:pPr>
      <w:r w:rsidRPr="00FE6F52">
        <w:rPr>
          <w:sz w:val="20"/>
          <w:szCs w:val="20"/>
        </w:rPr>
        <w:t>Oznakowanie znaku powinno być wykonane w sposób trwały i wyraźny, czytelny z normalnej odległości widzenia, a całkowita powierzchnia naklejki nie była większa niż 30 cm</w:t>
      </w:r>
      <w:r w:rsidRPr="00FE6F52">
        <w:rPr>
          <w:sz w:val="20"/>
          <w:szCs w:val="20"/>
          <w:vertAlign w:val="superscript"/>
        </w:rPr>
        <w:t>2</w:t>
      </w:r>
      <w:r w:rsidRPr="00FE6F52">
        <w:rPr>
          <w:sz w:val="20"/>
          <w:szCs w:val="20"/>
        </w:rPr>
        <w:t xml:space="preserve"> . Czytelność i trwałość cechy na tylnej stronie tarczy znaku nie powinna być niższa od wymaganej trwałości znaku. Naklejkę należy wykonać z folii nieodblaskowej.</w:t>
      </w:r>
    </w:p>
    <w:p w14:paraId="45987251" w14:textId="77777777" w:rsidR="00FE6F52" w:rsidRPr="00FE6F52" w:rsidRDefault="00FE6F52" w:rsidP="00FE6F52">
      <w:pPr>
        <w:ind w:left="284" w:right="629"/>
        <w:jc w:val="both"/>
        <w:rPr>
          <w:sz w:val="20"/>
          <w:szCs w:val="20"/>
        </w:rPr>
      </w:pPr>
    </w:p>
    <w:p w14:paraId="0F8D4FD5" w14:textId="0466743B" w:rsidR="00F329DB" w:rsidRPr="00FE6F52" w:rsidRDefault="00F329DB" w:rsidP="00FE6F52">
      <w:pPr>
        <w:pStyle w:val="Nagwek2"/>
        <w:tabs>
          <w:tab w:val="left" w:pos="1134"/>
        </w:tabs>
        <w:spacing w:after="240"/>
        <w:ind w:left="284" w:right="629"/>
        <w:jc w:val="both"/>
        <w:rPr>
          <w:rFonts w:ascii="Verdana" w:hAnsi="Verdana"/>
          <w:b/>
          <w:color w:val="auto"/>
          <w:sz w:val="20"/>
          <w:szCs w:val="20"/>
        </w:rPr>
      </w:pPr>
      <w:r w:rsidRPr="00FE6F52">
        <w:rPr>
          <w:rFonts w:ascii="Verdana" w:hAnsi="Verdana"/>
          <w:b/>
          <w:color w:val="auto"/>
          <w:sz w:val="20"/>
          <w:szCs w:val="20"/>
        </w:rPr>
        <w:t xml:space="preserve">2.8. </w:t>
      </w:r>
      <w:r w:rsidR="00FE6F52">
        <w:rPr>
          <w:rFonts w:ascii="Verdana" w:hAnsi="Verdana"/>
          <w:b/>
          <w:color w:val="auto"/>
          <w:sz w:val="20"/>
          <w:szCs w:val="20"/>
        </w:rPr>
        <w:tab/>
      </w:r>
      <w:r w:rsidRPr="00FE6F52">
        <w:rPr>
          <w:rFonts w:ascii="Verdana" w:hAnsi="Verdana"/>
          <w:b/>
          <w:color w:val="auto"/>
          <w:sz w:val="20"/>
          <w:szCs w:val="20"/>
        </w:rPr>
        <w:t>Znaki podświetlane</w:t>
      </w:r>
    </w:p>
    <w:p w14:paraId="3B3C5EBE" w14:textId="0FCC7DAF" w:rsidR="00F329DB" w:rsidRPr="00FE6F52" w:rsidRDefault="00F329DB" w:rsidP="00FE6F52">
      <w:pPr>
        <w:tabs>
          <w:tab w:val="left" w:pos="1134"/>
        </w:tabs>
        <w:ind w:left="284" w:right="629"/>
        <w:jc w:val="both"/>
        <w:rPr>
          <w:sz w:val="20"/>
          <w:szCs w:val="20"/>
        </w:rPr>
      </w:pPr>
      <w:r w:rsidRPr="00FE6F52">
        <w:rPr>
          <w:sz w:val="20"/>
          <w:szCs w:val="20"/>
        </w:rPr>
        <w:t xml:space="preserve">2.8.1. </w:t>
      </w:r>
      <w:r w:rsidR="00FE6F52">
        <w:rPr>
          <w:sz w:val="20"/>
          <w:szCs w:val="20"/>
        </w:rPr>
        <w:tab/>
      </w:r>
      <w:r w:rsidRPr="00FE6F52">
        <w:rPr>
          <w:sz w:val="20"/>
          <w:szCs w:val="20"/>
        </w:rPr>
        <w:t>Wymagania ogólne dotyczące znaków podświetlanych</w:t>
      </w:r>
    </w:p>
    <w:p w14:paraId="160B79FD" w14:textId="05869FC7" w:rsidR="00F329DB" w:rsidRPr="00FE6F52" w:rsidRDefault="00F329DB" w:rsidP="00FE6F52">
      <w:pPr>
        <w:spacing w:before="120"/>
        <w:ind w:left="284" w:right="629"/>
        <w:jc w:val="both"/>
        <w:rPr>
          <w:sz w:val="20"/>
          <w:szCs w:val="20"/>
        </w:rPr>
      </w:pPr>
      <w:r w:rsidRPr="00FE6F52">
        <w:rPr>
          <w:sz w:val="20"/>
          <w:szCs w:val="20"/>
        </w:rPr>
        <w:t>Znaki podświetlane są wykonywane w formie szczelnej obudowy, z umieszczonym w jej wnętrzu źródłem światła. Lico znaku stanowi transparentna powłoka, na którą naniesiony jest symbol znaku. Przy stosowaniu znaków podświetlanych obowiązują zasady oznaczania i zabezpieczania urządzeń elektrycznych, określone w odpowiednich przepisach i zaleceniach dotyczących urządzeń elektroenergetycznych (oprawy oświetleniowe)</w:t>
      </w:r>
      <w:r w:rsidR="00AB5C96">
        <w:rPr>
          <w:sz w:val="20"/>
          <w:szCs w:val="20"/>
        </w:rPr>
        <w:t xml:space="preserve"> np. w PN-EN 60598-2-2</w:t>
      </w:r>
      <w:r w:rsidRPr="00FE6F52">
        <w:rPr>
          <w:sz w:val="20"/>
          <w:szCs w:val="20"/>
        </w:rPr>
        <w:t>. Znaki podświetlane wykonuje się jako znaki odblaskowe. Znaki podświetlane mogą być wykonane jako nieodblaskowe, ustawiane wyłącznie w obszarze zabudowanym, z ulicznym oświetleniem.</w:t>
      </w:r>
    </w:p>
    <w:p w14:paraId="5153A604" w14:textId="7C80C010" w:rsidR="00F329DB" w:rsidRPr="00FE6F52" w:rsidRDefault="00F329DB" w:rsidP="00FE6F52">
      <w:pPr>
        <w:pStyle w:val="PNTekstpodstawowy"/>
        <w:spacing w:before="0"/>
        <w:ind w:left="284" w:right="629"/>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Znaki podświetlane charakteryzują następujące parametry:</w:t>
      </w:r>
    </w:p>
    <w:p w14:paraId="1114CFC2"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chromatyczność i współczynnik luminancji,</w:t>
      </w:r>
    </w:p>
    <w:p w14:paraId="6672F2F5"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średnia luminacja,</w:t>
      </w:r>
    </w:p>
    <w:p w14:paraId="62DF84A8"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kontrast luminancji,</w:t>
      </w:r>
    </w:p>
    <w:p w14:paraId="33F11133" w14:textId="77777777" w:rsidR="00F329DB" w:rsidRPr="00FE6F52" w:rsidRDefault="00F329DB" w:rsidP="00FE6F52">
      <w:pPr>
        <w:pStyle w:val="PNTekstpodstawowy"/>
        <w:numPr>
          <w:ilvl w:val="0"/>
          <w:numId w:val="15"/>
        </w:numPr>
        <w:spacing w:before="0"/>
        <w:ind w:left="284" w:right="629" w:firstLine="0"/>
        <w:jc w:val="both"/>
        <w:rPr>
          <w:rStyle w:val="Pogrubienie"/>
          <w:rFonts w:ascii="Verdana" w:hAnsi="Verdana" w:cs="Times New Roman"/>
          <w:b w:val="0"/>
          <w:bCs w:val="0"/>
          <w:color w:val="auto"/>
        </w:rPr>
      </w:pPr>
      <w:r w:rsidRPr="00FE6F52">
        <w:rPr>
          <w:rStyle w:val="Pogrubienie"/>
          <w:rFonts w:ascii="Verdana" w:hAnsi="Verdana" w:cs="Times New Roman"/>
          <w:b w:val="0"/>
          <w:color w:val="auto"/>
        </w:rPr>
        <w:t xml:space="preserve">równomierność luminancji. </w:t>
      </w:r>
    </w:p>
    <w:p w14:paraId="422DA825" w14:textId="0068D69C" w:rsidR="00F329DB" w:rsidRPr="00FE6F52" w:rsidRDefault="00F329DB" w:rsidP="00FE6F52">
      <w:pPr>
        <w:ind w:left="284" w:right="629"/>
        <w:jc w:val="both"/>
        <w:rPr>
          <w:rStyle w:val="Pogrubienie"/>
          <w:b w:val="0"/>
          <w:sz w:val="20"/>
          <w:szCs w:val="20"/>
        </w:rPr>
      </w:pPr>
      <w:r w:rsidRPr="00FE6F52">
        <w:rPr>
          <w:rStyle w:val="Pogrubienie"/>
          <w:b w:val="0"/>
          <w:sz w:val="20"/>
          <w:szCs w:val="20"/>
        </w:rPr>
        <w:t xml:space="preserve">Chromatyczność (współrzędne chromatyczności) oraz współczynnik luminancji </w:t>
      </w:r>
      <w:r w:rsidRPr="00FE6F52">
        <w:rPr>
          <w:rStyle w:val="Pogrubienie"/>
          <w:b w:val="0"/>
          <w:i/>
          <w:iCs/>
          <w:sz w:val="20"/>
          <w:szCs w:val="20"/>
        </w:rPr>
        <w:t>β</w:t>
      </w:r>
      <w:r w:rsidRPr="00FE6F52">
        <w:rPr>
          <w:rStyle w:val="Pogrubienie"/>
          <w:b w:val="0"/>
          <w:sz w:val="20"/>
          <w:szCs w:val="20"/>
        </w:rPr>
        <w:t xml:space="preserve"> powinny być zgodne z wartościami podanymi w tabeli</w:t>
      </w:r>
      <w:r w:rsidR="00FE6F52" w:rsidRPr="00FE6F52">
        <w:rPr>
          <w:rStyle w:val="Pogrubienie"/>
          <w:b w:val="0"/>
          <w:sz w:val="20"/>
          <w:szCs w:val="20"/>
        </w:rPr>
        <w:t xml:space="preserve"> 18 normy</w:t>
      </w:r>
      <w:r w:rsidRPr="00FE6F52">
        <w:rPr>
          <w:rStyle w:val="Pogrubienie"/>
          <w:b w:val="0"/>
          <w:sz w:val="20"/>
          <w:szCs w:val="20"/>
        </w:rPr>
        <w:t>.</w:t>
      </w:r>
    </w:p>
    <w:p w14:paraId="6C986C61" w14:textId="27254013" w:rsidR="00F329DB" w:rsidRPr="00FE6F52" w:rsidRDefault="00F329DB" w:rsidP="00FE6F52">
      <w:pPr>
        <w:ind w:left="284" w:right="629"/>
        <w:jc w:val="both"/>
        <w:rPr>
          <w:sz w:val="20"/>
          <w:szCs w:val="20"/>
        </w:rPr>
      </w:pPr>
      <w:r w:rsidRPr="00FE6F52">
        <w:rPr>
          <w:sz w:val="20"/>
          <w:szCs w:val="20"/>
        </w:rPr>
        <w:t xml:space="preserve">Badania znaków podświetlanych należy przeprowadzać </w:t>
      </w:r>
      <w:r w:rsidR="00AB5C96">
        <w:rPr>
          <w:sz w:val="20"/>
          <w:szCs w:val="20"/>
        </w:rPr>
        <w:t>zgodnie z PN-EN 12899-1</w:t>
      </w:r>
      <w:r w:rsidRPr="00FE6F52">
        <w:rPr>
          <w:sz w:val="20"/>
          <w:szCs w:val="20"/>
        </w:rPr>
        <w:t>. Wartości średniej luminancji powinny być zgodne z wartościami podanymi w tablicy 7.</w:t>
      </w:r>
    </w:p>
    <w:p w14:paraId="2E82B662" w14:textId="77777777" w:rsidR="00F329DB" w:rsidRPr="007F63B5" w:rsidRDefault="00F329DB" w:rsidP="00FE6F52">
      <w:pPr>
        <w:spacing w:before="120" w:after="120"/>
        <w:ind w:left="284" w:right="629"/>
        <w:jc w:val="both"/>
        <w:rPr>
          <w:bCs/>
        </w:rPr>
      </w:pPr>
      <w:r w:rsidRPr="00FE6F52">
        <w:rPr>
          <w:bCs/>
          <w:sz w:val="20"/>
          <w:szCs w:val="20"/>
        </w:rPr>
        <w:t xml:space="preserve">Tablica 7. Średnia luminancja </w:t>
      </w:r>
      <w:r w:rsidRPr="00FE6F52">
        <w:rPr>
          <w:bCs/>
          <w:i/>
          <w:iCs/>
          <w:sz w:val="20"/>
          <w:szCs w:val="20"/>
        </w:rPr>
        <w:t>L</w:t>
      </w:r>
      <w:r w:rsidRPr="00FE6F52">
        <w:rPr>
          <w:bCs/>
          <w:sz w:val="20"/>
          <w:szCs w:val="20"/>
        </w:rPr>
        <w:t xml:space="preserve"> [</w:t>
      </w:r>
      <w:r w:rsidRPr="00FE6F52">
        <w:rPr>
          <w:sz w:val="20"/>
          <w:szCs w:val="20"/>
        </w:rPr>
        <w:t>cd m</w:t>
      </w:r>
      <w:r w:rsidRPr="00FE6F52">
        <w:rPr>
          <w:sz w:val="20"/>
          <w:szCs w:val="20"/>
          <w:vertAlign w:val="superscript"/>
        </w:rPr>
        <w:t>-2</w:t>
      </w:r>
      <w:r w:rsidRPr="00FE6F52">
        <w:rPr>
          <w:sz w:val="20"/>
          <w:szCs w:val="20"/>
        </w:rPr>
        <w:t xml:space="preserve">] </w:t>
      </w:r>
      <w:r w:rsidRPr="00FE6F52">
        <w:rPr>
          <w:bCs/>
          <w:sz w:val="20"/>
          <w:szCs w:val="20"/>
        </w:rPr>
        <w:t>znaków podświetlanych</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23"/>
        <w:gridCol w:w="1842"/>
        <w:gridCol w:w="1842"/>
        <w:gridCol w:w="1842"/>
        <w:gridCol w:w="1843"/>
      </w:tblGrid>
      <w:tr w:rsidR="00F329DB" w:rsidRPr="007F63B5" w14:paraId="043AC70D" w14:textId="77777777" w:rsidTr="00F329DB">
        <w:trPr>
          <w:tblHeader/>
          <w:jc w:val="center"/>
        </w:trPr>
        <w:tc>
          <w:tcPr>
            <w:tcW w:w="1523" w:type="dxa"/>
            <w:vAlign w:val="center"/>
          </w:tcPr>
          <w:p w14:paraId="679B8BDD" w14:textId="77777777" w:rsidR="00F329DB" w:rsidRPr="00FE6F52" w:rsidRDefault="00F329DB" w:rsidP="00F329DB">
            <w:pPr>
              <w:spacing w:before="60" w:after="60"/>
              <w:jc w:val="center"/>
              <w:rPr>
                <w:bCs/>
                <w:sz w:val="20"/>
                <w:szCs w:val="20"/>
              </w:rPr>
            </w:pPr>
            <w:r w:rsidRPr="00FE6F52">
              <w:rPr>
                <w:bCs/>
                <w:sz w:val="20"/>
                <w:szCs w:val="20"/>
              </w:rPr>
              <w:t>Barwa</w:t>
            </w:r>
          </w:p>
        </w:tc>
        <w:tc>
          <w:tcPr>
            <w:tcW w:w="1842" w:type="dxa"/>
            <w:vAlign w:val="center"/>
          </w:tcPr>
          <w:p w14:paraId="55519B50" w14:textId="77777777" w:rsidR="00F329DB" w:rsidRPr="00FE6F52" w:rsidRDefault="00F329DB" w:rsidP="00F329DB">
            <w:pPr>
              <w:spacing w:before="60" w:after="60"/>
              <w:jc w:val="center"/>
              <w:rPr>
                <w:bCs/>
                <w:sz w:val="20"/>
                <w:szCs w:val="20"/>
              </w:rPr>
            </w:pPr>
            <w:r w:rsidRPr="00FE6F52">
              <w:rPr>
                <w:bCs/>
                <w:sz w:val="20"/>
                <w:szCs w:val="20"/>
              </w:rPr>
              <w:t>Klasa L1</w:t>
            </w:r>
          </w:p>
        </w:tc>
        <w:tc>
          <w:tcPr>
            <w:tcW w:w="1842" w:type="dxa"/>
            <w:vAlign w:val="center"/>
          </w:tcPr>
          <w:p w14:paraId="36C039D5" w14:textId="77777777" w:rsidR="00F329DB" w:rsidRPr="00FE6F52" w:rsidRDefault="00F329DB" w:rsidP="00F329DB">
            <w:pPr>
              <w:spacing w:before="60" w:after="60"/>
              <w:jc w:val="center"/>
              <w:rPr>
                <w:bCs/>
                <w:sz w:val="20"/>
                <w:szCs w:val="20"/>
              </w:rPr>
            </w:pPr>
            <w:r w:rsidRPr="00FE6F52">
              <w:rPr>
                <w:bCs/>
                <w:sz w:val="20"/>
                <w:szCs w:val="20"/>
              </w:rPr>
              <w:t>Klasa L2</w:t>
            </w:r>
          </w:p>
        </w:tc>
        <w:tc>
          <w:tcPr>
            <w:tcW w:w="1842" w:type="dxa"/>
            <w:vAlign w:val="center"/>
          </w:tcPr>
          <w:p w14:paraId="07777E31" w14:textId="77777777" w:rsidR="00F329DB" w:rsidRPr="00FE6F52" w:rsidRDefault="00F329DB" w:rsidP="00F329DB">
            <w:pPr>
              <w:spacing w:before="60" w:after="60"/>
              <w:jc w:val="center"/>
              <w:rPr>
                <w:bCs/>
                <w:sz w:val="20"/>
                <w:szCs w:val="20"/>
              </w:rPr>
            </w:pPr>
            <w:r w:rsidRPr="00FE6F52">
              <w:rPr>
                <w:bCs/>
                <w:sz w:val="20"/>
                <w:szCs w:val="20"/>
              </w:rPr>
              <w:t>Klasa L3</w:t>
            </w:r>
          </w:p>
        </w:tc>
        <w:tc>
          <w:tcPr>
            <w:tcW w:w="1843" w:type="dxa"/>
            <w:vAlign w:val="center"/>
          </w:tcPr>
          <w:p w14:paraId="0E30E12A" w14:textId="77777777" w:rsidR="00F329DB" w:rsidRPr="00FE6F52" w:rsidRDefault="00F329DB" w:rsidP="00F329DB">
            <w:pPr>
              <w:spacing w:before="60" w:after="60"/>
              <w:jc w:val="center"/>
              <w:rPr>
                <w:bCs/>
                <w:sz w:val="20"/>
                <w:szCs w:val="20"/>
              </w:rPr>
            </w:pPr>
            <w:r w:rsidRPr="00FE6F52">
              <w:rPr>
                <w:bCs/>
                <w:sz w:val="20"/>
                <w:szCs w:val="20"/>
              </w:rPr>
              <w:t>Klasa LS</w:t>
            </w:r>
          </w:p>
        </w:tc>
      </w:tr>
      <w:tr w:rsidR="00F329DB" w:rsidRPr="007F63B5" w14:paraId="400174EE" w14:textId="77777777" w:rsidTr="00F329DB">
        <w:trPr>
          <w:jc w:val="center"/>
        </w:trPr>
        <w:tc>
          <w:tcPr>
            <w:tcW w:w="1523" w:type="dxa"/>
            <w:vAlign w:val="center"/>
          </w:tcPr>
          <w:p w14:paraId="5DF2F970" w14:textId="77777777" w:rsidR="00F329DB" w:rsidRPr="00FE6F52" w:rsidRDefault="00F329DB" w:rsidP="00F329DB">
            <w:pPr>
              <w:spacing w:before="60" w:after="60"/>
              <w:rPr>
                <w:sz w:val="20"/>
                <w:szCs w:val="20"/>
              </w:rPr>
            </w:pPr>
            <w:r w:rsidRPr="00FE6F52">
              <w:rPr>
                <w:sz w:val="20"/>
                <w:szCs w:val="20"/>
              </w:rPr>
              <w:t>Biała</w:t>
            </w:r>
          </w:p>
        </w:tc>
        <w:tc>
          <w:tcPr>
            <w:tcW w:w="1842" w:type="dxa"/>
            <w:vAlign w:val="center"/>
          </w:tcPr>
          <w:p w14:paraId="4D5834F9"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150</w:t>
            </w:r>
          </w:p>
        </w:tc>
        <w:tc>
          <w:tcPr>
            <w:tcW w:w="1842" w:type="dxa"/>
            <w:vAlign w:val="center"/>
          </w:tcPr>
          <w:p w14:paraId="4BF514E4" w14:textId="77777777" w:rsidR="00F329DB" w:rsidRPr="00FE6F52" w:rsidRDefault="00F329DB" w:rsidP="00F329DB">
            <w:pPr>
              <w:spacing w:before="60" w:after="60"/>
              <w:jc w:val="center"/>
              <w:rPr>
                <w:sz w:val="20"/>
                <w:szCs w:val="20"/>
              </w:rPr>
            </w:pPr>
            <w:r w:rsidRPr="00FE6F52">
              <w:rPr>
                <w:sz w:val="20"/>
                <w:szCs w:val="20"/>
              </w:rPr>
              <w:t xml:space="preserve">150 ≤ </w:t>
            </w:r>
            <w:r w:rsidRPr="00FE6F52">
              <w:rPr>
                <w:i/>
                <w:iCs/>
                <w:sz w:val="20"/>
                <w:szCs w:val="20"/>
              </w:rPr>
              <w:t>L</w:t>
            </w:r>
            <w:r w:rsidRPr="00FE6F52">
              <w:rPr>
                <w:sz w:val="20"/>
                <w:szCs w:val="20"/>
              </w:rPr>
              <w:t xml:space="preserve"> &lt; 300</w:t>
            </w:r>
          </w:p>
        </w:tc>
        <w:tc>
          <w:tcPr>
            <w:tcW w:w="1842" w:type="dxa"/>
            <w:vAlign w:val="center"/>
          </w:tcPr>
          <w:p w14:paraId="142F3FE7" w14:textId="77777777" w:rsidR="00F329DB" w:rsidRPr="00FE6F52" w:rsidRDefault="00F329DB" w:rsidP="00F329DB">
            <w:pPr>
              <w:spacing w:before="60" w:after="60"/>
              <w:jc w:val="center"/>
              <w:rPr>
                <w:sz w:val="20"/>
                <w:szCs w:val="20"/>
              </w:rPr>
            </w:pPr>
            <w:r w:rsidRPr="00FE6F52">
              <w:rPr>
                <w:sz w:val="20"/>
                <w:szCs w:val="20"/>
              </w:rPr>
              <w:t xml:space="preserve">300 ≤ </w:t>
            </w:r>
            <w:r w:rsidRPr="00FE6F52">
              <w:rPr>
                <w:i/>
                <w:iCs/>
                <w:sz w:val="20"/>
                <w:szCs w:val="20"/>
              </w:rPr>
              <w:t>L</w:t>
            </w:r>
            <w:r w:rsidRPr="00FE6F52">
              <w:rPr>
                <w:sz w:val="20"/>
                <w:szCs w:val="20"/>
              </w:rPr>
              <w:t xml:space="preserve"> &lt; 900</w:t>
            </w:r>
          </w:p>
        </w:tc>
        <w:tc>
          <w:tcPr>
            <w:tcW w:w="1843" w:type="dxa"/>
            <w:vAlign w:val="center"/>
          </w:tcPr>
          <w:p w14:paraId="73B348EC"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r>
      <w:tr w:rsidR="00F329DB" w:rsidRPr="007F63B5" w14:paraId="5B15B99F" w14:textId="77777777" w:rsidTr="00F329DB">
        <w:trPr>
          <w:jc w:val="center"/>
        </w:trPr>
        <w:tc>
          <w:tcPr>
            <w:tcW w:w="1523" w:type="dxa"/>
            <w:vAlign w:val="center"/>
          </w:tcPr>
          <w:p w14:paraId="12EF9738" w14:textId="77777777" w:rsidR="00F329DB" w:rsidRPr="00FE6F52" w:rsidRDefault="00F329DB" w:rsidP="00F329DB">
            <w:pPr>
              <w:spacing w:before="60" w:after="60"/>
              <w:rPr>
                <w:sz w:val="20"/>
                <w:szCs w:val="20"/>
              </w:rPr>
            </w:pPr>
            <w:r w:rsidRPr="00FE6F52">
              <w:rPr>
                <w:sz w:val="20"/>
                <w:szCs w:val="20"/>
              </w:rPr>
              <w:t>Żółta</w:t>
            </w:r>
          </w:p>
        </w:tc>
        <w:tc>
          <w:tcPr>
            <w:tcW w:w="1842" w:type="dxa"/>
            <w:vAlign w:val="center"/>
          </w:tcPr>
          <w:p w14:paraId="0C890122" w14:textId="77777777" w:rsidR="00F329DB" w:rsidRPr="00FE6F52" w:rsidRDefault="00F329DB" w:rsidP="00F329DB">
            <w:pPr>
              <w:spacing w:before="60" w:after="60"/>
              <w:jc w:val="center"/>
              <w:rPr>
                <w:sz w:val="20"/>
                <w:szCs w:val="20"/>
              </w:rPr>
            </w:pPr>
            <w:r w:rsidRPr="00FE6F52">
              <w:rPr>
                <w:sz w:val="20"/>
                <w:szCs w:val="20"/>
              </w:rPr>
              <w:t xml:space="preserve">30 ≤ </w:t>
            </w:r>
            <w:r w:rsidRPr="00FE6F52">
              <w:rPr>
                <w:i/>
                <w:iCs/>
                <w:sz w:val="20"/>
                <w:szCs w:val="20"/>
              </w:rPr>
              <w:t>L</w:t>
            </w:r>
            <w:r w:rsidRPr="00FE6F52">
              <w:rPr>
                <w:sz w:val="20"/>
                <w:szCs w:val="20"/>
              </w:rPr>
              <w:t xml:space="preserve"> &lt; 100</w:t>
            </w:r>
          </w:p>
        </w:tc>
        <w:tc>
          <w:tcPr>
            <w:tcW w:w="1842" w:type="dxa"/>
            <w:vAlign w:val="center"/>
          </w:tcPr>
          <w:p w14:paraId="7EFD3B42" w14:textId="77777777" w:rsidR="00F329DB" w:rsidRPr="00FE6F52" w:rsidRDefault="00F329DB" w:rsidP="00F329DB">
            <w:pPr>
              <w:spacing w:before="60" w:after="60"/>
              <w:jc w:val="center"/>
              <w:rPr>
                <w:sz w:val="20"/>
                <w:szCs w:val="20"/>
              </w:rPr>
            </w:pPr>
            <w:r w:rsidRPr="00FE6F52">
              <w:rPr>
                <w:sz w:val="20"/>
                <w:szCs w:val="20"/>
              </w:rPr>
              <w:t xml:space="preserve">100 ≤ </w:t>
            </w:r>
            <w:r w:rsidRPr="00FE6F52">
              <w:rPr>
                <w:i/>
                <w:iCs/>
                <w:sz w:val="20"/>
                <w:szCs w:val="20"/>
              </w:rPr>
              <w:t xml:space="preserve">L </w:t>
            </w:r>
            <w:r w:rsidRPr="00FE6F52">
              <w:rPr>
                <w:sz w:val="20"/>
                <w:szCs w:val="20"/>
              </w:rPr>
              <w:t>&lt; 300</w:t>
            </w:r>
          </w:p>
        </w:tc>
        <w:tc>
          <w:tcPr>
            <w:tcW w:w="1842" w:type="dxa"/>
            <w:vAlign w:val="center"/>
          </w:tcPr>
          <w:p w14:paraId="53D73EDF" w14:textId="77777777" w:rsidR="00F329DB" w:rsidRPr="00FE6F52" w:rsidRDefault="00F329DB" w:rsidP="00F329DB">
            <w:pPr>
              <w:spacing w:before="60" w:after="60"/>
              <w:jc w:val="center"/>
              <w:rPr>
                <w:sz w:val="20"/>
                <w:szCs w:val="20"/>
              </w:rPr>
            </w:pPr>
            <w:r w:rsidRPr="00FE6F52">
              <w:rPr>
                <w:sz w:val="20"/>
                <w:szCs w:val="20"/>
              </w:rPr>
              <w:t xml:space="preserve">300 ≤ </w:t>
            </w:r>
            <w:r w:rsidRPr="00FE6F52">
              <w:rPr>
                <w:i/>
                <w:iCs/>
                <w:sz w:val="20"/>
                <w:szCs w:val="20"/>
              </w:rPr>
              <w:t>L</w:t>
            </w:r>
            <w:r w:rsidRPr="00FE6F52">
              <w:rPr>
                <w:sz w:val="20"/>
                <w:szCs w:val="20"/>
              </w:rPr>
              <w:t xml:space="preserve"> &lt; 900</w:t>
            </w:r>
          </w:p>
        </w:tc>
        <w:tc>
          <w:tcPr>
            <w:tcW w:w="1843" w:type="dxa"/>
            <w:vAlign w:val="center"/>
          </w:tcPr>
          <w:p w14:paraId="0393E06F" w14:textId="77777777" w:rsidR="00F329DB" w:rsidRPr="00FE6F52" w:rsidRDefault="00F329DB" w:rsidP="00F329DB">
            <w:pPr>
              <w:spacing w:before="60" w:after="60"/>
              <w:jc w:val="center"/>
              <w:rPr>
                <w:sz w:val="20"/>
                <w:szCs w:val="20"/>
              </w:rPr>
            </w:pPr>
            <w:r w:rsidRPr="00FE6F52">
              <w:rPr>
                <w:sz w:val="20"/>
                <w:szCs w:val="20"/>
              </w:rPr>
              <w:t xml:space="preserve">7.5 ≤ </w:t>
            </w:r>
            <w:r w:rsidRPr="00FE6F52">
              <w:rPr>
                <w:i/>
                <w:iCs/>
                <w:sz w:val="20"/>
                <w:szCs w:val="20"/>
              </w:rPr>
              <w:t>L</w:t>
            </w:r>
            <w:r w:rsidRPr="00FE6F52">
              <w:rPr>
                <w:sz w:val="20"/>
                <w:szCs w:val="20"/>
              </w:rPr>
              <w:t>&lt;30</w:t>
            </w:r>
          </w:p>
        </w:tc>
      </w:tr>
      <w:tr w:rsidR="00F329DB" w:rsidRPr="007F63B5" w14:paraId="77920B08" w14:textId="77777777" w:rsidTr="00F329DB">
        <w:trPr>
          <w:jc w:val="center"/>
        </w:trPr>
        <w:tc>
          <w:tcPr>
            <w:tcW w:w="1523" w:type="dxa"/>
            <w:vAlign w:val="center"/>
          </w:tcPr>
          <w:p w14:paraId="6B7EE48C" w14:textId="77777777" w:rsidR="00F329DB" w:rsidRPr="00FE6F52" w:rsidRDefault="00F329DB" w:rsidP="00F329DB">
            <w:pPr>
              <w:spacing w:before="60" w:after="60"/>
              <w:rPr>
                <w:sz w:val="20"/>
                <w:szCs w:val="20"/>
              </w:rPr>
            </w:pPr>
            <w:r w:rsidRPr="00FE6F52">
              <w:rPr>
                <w:sz w:val="20"/>
                <w:szCs w:val="20"/>
              </w:rPr>
              <w:t>Czerwona</w:t>
            </w:r>
          </w:p>
        </w:tc>
        <w:tc>
          <w:tcPr>
            <w:tcW w:w="1842" w:type="dxa"/>
            <w:vAlign w:val="center"/>
          </w:tcPr>
          <w:p w14:paraId="7E12BC40" w14:textId="77777777" w:rsidR="00F329DB" w:rsidRPr="00FE6F52" w:rsidRDefault="00F329DB" w:rsidP="00F329DB">
            <w:pPr>
              <w:spacing w:before="60" w:after="60"/>
              <w:jc w:val="center"/>
              <w:rPr>
                <w:sz w:val="20"/>
                <w:szCs w:val="20"/>
              </w:rPr>
            </w:pPr>
            <w:r w:rsidRPr="00FE6F52">
              <w:rPr>
                <w:sz w:val="20"/>
                <w:szCs w:val="20"/>
              </w:rPr>
              <w:t xml:space="preserve">6 ≤ </w:t>
            </w:r>
            <w:r w:rsidRPr="00FE6F52">
              <w:rPr>
                <w:i/>
                <w:iCs/>
                <w:sz w:val="20"/>
                <w:szCs w:val="20"/>
              </w:rPr>
              <w:t>L</w:t>
            </w:r>
            <w:r w:rsidRPr="00FE6F52">
              <w:rPr>
                <w:sz w:val="20"/>
                <w:szCs w:val="20"/>
              </w:rPr>
              <w:t xml:space="preserve"> &lt; 20</w:t>
            </w:r>
          </w:p>
        </w:tc>
        <w:tc>
          <w:tcPr>
            <w:tcW w:w="1842" w:type="dxa"/>
            <w:vAlign w:val="center"/>
          </w:tcPr>
          <w:p w14:paraId="2FCCEAF2" w14:textId="77777777" w:rsidR="00F329DB" w:rsidRPr="00FE6F52" w:rsidRDefault="00F329DB" w:rsidP="00F329DB">
            <w:pPr>
              <w:spacing w:before="60" w:after="60"/>
              <w:jc w:val="center"/>
              <w:rPr>
                <w:sz w:val="20"/>
                <w:szCs w:val="20"/>
              </w:rPr>
            </w:pPr>
            <w:r w:rsidRPr="00FE6F52">
              <w:rPr>
                <w:sz w:val="20"/>
                <w:szCs w:val="20"/>
              </w:rPr>
              <w:t xml:space="preserve">20 ≤ </w:t>
            </w:r>
            <w:r w:rsidRPr="00FE6F52">
              <w:rPr>
                <w:i/>
                <w:iCs/>
                <w:sz w:val="20"/>
                <w:szCs w:val="20"/>
              </w:rPr>
              <w:t>L</w:t>
            </w:r>
            <w:r w:rsidRPr="00FE6F52">
              <w:rPr>
                <w:sz w:val="20"/>
                <w:szCs w:val="20"/>
              </w:rPr>
              <w:t xml:space="preserve"> &lt; 50</w:t>
            </w:r>
          </w:p>
        </w:tc>
        <w:tc>
          <w:tcPr>
            <w:tcW w:w="1842" w:type="dxa"/>
            <w:vAlign w:val="center"/>
          </w:tcPr>
          <w:p w14:paraId="635E1DF4" w14:textId="77777777" w:rsidR="00F329DB" w:rsidRPr="00FE6F52" w:rsidRDefault="00F329DB" w:rsidP="00F329DB">
            <w:pPr>
              <w:spacing w:before="60" w:after="60"/>
              <w:jc w:val="center"/>
              <w:rPr>
                <w:sz w:val="20"/>
                <w:szCs w:val="20"/>
              </w:rPr>
            </w:pPr>
            <w:r w:rsidRPr="00FE6F52">
              <w:rPr>
                <w:sz w:val="20"/>
                <w:szCs w:val="20"/>
              </w:rPr>
              <w:t xml:space="preserve">50 ≤ </w:t>
            </w:r>
            <w:r w:rsidRPr="00FE6F52">
              <w:rPr>
                <w:i/>
                <w:iCs/>
                <w:sz w:val="20"/>
                <w:szCs w:val="20"/>
              </w:rPr>
              <w:t>L</w:t>
            </w:r>
            <w:r w:rsidRPr="00FE6F52">
              <w:rPr>
                <w:sz w:val="20"/>
                <w:szCs w:val="20"/>
              </w:rPr>
              <w:t xml:space="preserve"> &lt; 110</w:t>
            </w:r>
          </w:p>
        </w:tc>
        <w:tc>
          <w:tcPr>
            <w:tcW w:w="1843" w:type="dxa"/>
            <w:vAlign w:val="center"/>
          </w:tcPr>
          <w:p w14:paraId="2CB003E4" w14:textId="77777777" w:rsidR="00F329DB" w:rsidRPr="00FE6F52" w:rsidRDefault="00F329DB" w:rsidP="00F329DB">
            <w:pPr>
              <w:spacing w:before="60" w:after="60"/>
              <w:jc w:val="center"/>
              <w:rPr>
                <w:sz w:val="20"/>
                <w:szCs w:val="20"/>
              </w:rPr>
            </w:pPr>
            <w:r w:rsidRPr="00FE6F52">
              <w:rPr>
                <w:sz w:val="20"/>
                <w:szCs w:val="20"/>
              </w:rPr>
              <w:t xml:space="preserve">1.5 ≤ </w:t>
            </w:r>
            <w:r w:rsidRPr="00FE6F52">
              <w:rPr>
                <w:i/>
                <w:iCs/>
                <w:sz w:val="20"/>
                <w:szCs w:val="20"/>
              </w:rPr>
              <w:t>L</w:t>
            </w:r>
            <w:r w:rsidRPr="00FE6F52">
              <w:rPr>
                <w:sz w:val="20"/>
                <w:szCs w:val="20"/>
              </w:rPr>
              <w:t xml:space="preserve"> &lt; 6</w:t>
            </w:r>
          </w:p>
        </w:tc>
      </w:tr>
      <w:tr w:rsidR="00F329DB" w:rsidRPr="007F63B5" w14:paraId="53F7DD70" w14:textId="77777777" w:rsidTr="00F329DB">
        <w:trPr>
          <w:jc w:val="center"/>
        </w:trPr>
        <w:tc>
          <w:tcPr>
            <w:tcW w:w="1523" w:type="dxa"/>
            <w:vAlign w:val="center"/>
          </w:tcPr>
          <w:p w14:paraId="38BE1D81" w14:textId="77777777" w:rsidR="00F329DB" w:rsidRPr="00FE6F52" w:rsidRDefault="00F329DB" w:rsidP="00F329DB">
            <w:pPr>
              <w:spacing w:before="60" w:after="60"/>
              <w:rPr>
                <w:sz w:val="20"/>
                <w:szCs w:val="20"/>
              </w:rPr>
            </w:pPr>
            <w:r w:rsidRPr="00FE6F52">
              <w:rPr>
                <w:sz w:val="20"/>
                <w:szCs w:val="20"/>
              </w:rPr>
              <w:t>Niebieska</w:t>
            </w:r>
          </w:p>
        </w:tc>
        <w:tc>
          <w:tcPr>
            <w:tcW w:w="1842" w:type="dxa"/>
            <w:vAlign w:val="center"/>
          </w:tcPr>
          <w:p w14:paraId="707EB168"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4768D0ED"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 xml:space="preserve">L </w:t>
            </w:r>
            <w:r w:rsidRPr="00FE6F52">
              <w:rPr>
                <w:sz w:val="20"/>
                <w:szCs w:val="20"/>
              </w:rPr>
              <w:t>&lt; 40</w:t>
            </w:r>
          </w:p>
        </w:tc>
        <w:tc>
          <w:tcPr>
            <w:tcW w:w="1842" w:type="dxa"/>
            <w:vAlign w:val="center"/>
          </w:tcPr>
          <w:p w14:paraId="1B23EE8A"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4C82E0D3" w14:textId="77777777" w:rsidR="00F329DB" w:rsidRPr="00FE6F52" w:rsidRDefault="00F329DB" w:rsidP="00F329DB">
            <w:pPr>
              <w:spacing w:before="60" w:after="60"/>
              <w:jc w:val="center"/>
              <w:rPr>
                <w:sz w:val="20"/>
                <w:szCs w:val="20"/>
              </w:rPr>
            </w:pPr>
            <w:r w:rsidRPr="00FE6F52">
              <w:rPr>
                <w:sz w:val="20"/>
                <w:szCs w:val="20"/>
              </w:rPr>
              <w:t xml:space="preserve">1 ≤ </w:t>
            </w:r>
            <w:r w:rsidRPr="00FE6F52">
              <w:rPr>
                <w:i/>
                <w:iCs/>
                <w:sz w:val="20"/>
                <w:szCs w:val="20"/>
              </w:rPr>
              <w:t>L</w:t>
            </w:r>
            <w:r w:rsidRPr="00FE6F52">
              <w:rPr>
                <w:sz w:val="20"/>
                <w:szCs w:val="20"/>
              </w:rPr>
              <w:t xml:space="preserve"> &lt; 4</w:t>
            </w:r>
          </w:p>
        </w:tc>
      </w:tr>
      <w:tr w:rsidR="00F329DB" w:rsidRPr="007F63B5" w14:paraId="5BBD16BE" w14:textId="77777777" w:rsidTr="00F329DB">
        <w:trPr>
          <w:jc w:val="center"/>
        </w:trPr>
        <w:tc>
          <w:tcPr>
            <w:tcW w:w="1523" w:type="dxa"/>
            <w:vAlign w:val="center"/>
          </w:tcPr>
          <w:p w14:paraId="66F6E2E8" w14:textId="77777777" w:rsidR="00F329DB" w:rsidRPr="00FE6F52" w:rsidRDefault="00F329DB" w:rsidP="00F329DB">
            <w:pPr>
              <w:spacing w:before="60" w:after="60"/>
              <w:rPr>
                <w:sz w:val="20"/>
                <w:szCs w:val="20"/>
              </w:rPr>
            </w:pPr>
            <w:r w:rsidRPr="00FE6F52">
              <w:rPr>
                <w:sz w:val="20"/>
                <w:szCs w:val="20"/>
              </w:rPr>
              <w:t>Zielona</w:t>
            </w:r>
          </w:p>
        </w:tc>
        <w:tc>
          <w:tcPr>
            <w:tcW w:w="1842" w:type="dxa"/>
            <w:vAlign w:val="center"/>
          </w:tcPr>
          <w:p w14:paraId="286BDA97" w14:textId="77777777" w:rsidR="00F329DB" w:rsidRPr="00FE6F52" w:rsidRDefault="00F329DB" w:rsidP="00F329DB">
            <w:pPr>
              <w:spacing w:before="60" w:after="60"/>
              <w:jc w:val="center"/>
              <w:rPr>
                <w:sz w:val="20"/>
                <w:szCs w:val="20"/>
              </w:rPr>
            </w:pPr>
            <w:r w:rsidRPr="00FE6F52">
              <w:rPr>
                <w:sz w:val="20"/>
                <w:szCs w:val="20"/>
              </w:rPr>
              <w:t xml:space="preserve">8 ≤ </w:t>
            </w:r>
            <w:r w:rsidRPr="00FE6F52">
              <w:rPr>
                <w:i/>
                <w:iCs/>
                <w:sz w:val="20"/>
                <w:szCs w:val="20"/>
              </w:rPr>
              <w:t>L</w:t>
            </w:r>
            <w:r w:rsidRPr="00FE6F52">
              <w:rPr>
                <w:sz w:val="20"/>
                <w:szCs w:val="20"/>
              </w:rPr>
              <w:t xml:space="preserve"> &lt; 20</w:t>
            </w:r>
          </w:p>
        </w:tc>
        <w:tc>
          <w:tcPr>
            <w:tcW w:w="1842" w:type="dxa"/>
            <w:vAlign w:val="center"/>
          </w:tcPr>
          <w:p w14:paraId="4CAD9371" w14:textId="77777777" w:rsidR="00F329DB" w:rsidRPr="00FE6F52" w:rsidRDefault="00F329DB" w:rsidP="00F329DB">
            <w:pPr>
              <w:spacing w:before="60" w:after="60"/>
              <w:jc w:val="center"/>
              <w:rPr>
                <w:sz w:val="20"/>
                <w:szCs w:val="20"/>
              </w:rPr>
            </w:pPr>
            <w:r w:rsidRPr="00FE6F52">
              <w:rPr>
                <w:sz w:val="20"/>
                <w:szCs w:val="20"/>
              </w:rPr>
              <w:t xml:space="preserve">20 ≤ </w:t>
            </w:r>
            <w:r w:rsidRPr="00FE6F52">
              <w:rPr>
                <w:i/>
                <w:iCs/>
                <w:sz w:val="20"/>
                <w:szCs w:val="20"/>
              </w:rPr>
              <w:t>L</w:t>
            </w:r>
            <w:r w:rsidRPr="00FE6F52">
              <w:rPr>
                <w:sz w:val="20"/>
                <w:szCs w:val="20"/>
              </w:rPr>
              <w:t xml:space="preserve"> &lt; 70</w:t>
            </w:r>
          </w:p>
        </w:tc>
        <w:tc>
          <w:tcPr>
            <w:tcW w:w="1842" w:type="dxa"/>
            <w:vAlign w:val="center"/>
          </w:tcPr>
          <w:p w14:paraId="39FE45EB" w14:textId="77777777" w:rsidR="00F329DB" w:rsidRPr="00FE6F52" w:rsidRDefault="00F329DB" w:rsidP="00F329DB">
            <w:pPr>
              <w:spacing w:before="60" w:after="60"/>
              <w:jc w:val="center"/>
              <w:rPr>
                <w:sz w:val="20"/>
                <w:szCs w:val="20"/>
              </w:rPr>
            </w:pPr>
            <w:r w:rsidRPr="00FE6F52">
              <w:rPr>
                <w:sz w:val="20"/>
                <w:szCs w:val="20"/>
              </w:rPr>
              <w:t xml:space="preserve">70 ≤ </w:t>
            </w:r>
            <w:r w:rsidRPr="00FE6F52">
              <w:rPr>
                <w:i/>
                <w:iCs/>
                <w:sz w:val="20"/>
                <w:szCs w:val="20"/>
              </w:rPr>
              <w:t>L</w:t>
            </w:r>
            <w:r w:rsidRPr="00FE6F52">
              <w:rPr>
                <w:sz w:val="20"/>
                <w:szCs w:val="20"/>
              </w:rPr>
              <w:t xml:space="preserve"> &lt; 180</w:t>
            </w:r>
          </w:p>
        </w:tc>
        <w:tc>
          <w:tcPr>
            <w:tcW w:w="1843" w:type="dxa"/>
            <w:vAlign w:val="center"/>
          </w:tcPr>
          <w:p w14:paraId="6ACD297A" w14:textId="77777777" w:rsidR="00F329DB" w:rsidRPr="00FE6F52" w:rsidRDefault="00F329DB" w:rsidP="00F329DB">
            <w:pPr>
              <w:spacing w:before="60" w:after="60"/>
              <w:jc w:val="center"/>
              <w:rPr>
                <w:sz w:val="20"/>
                <w:szCs w:val="20"/>
              </w:rPr>
            </w:pPr>
            <w:r w:rsidRPr="00FE6F52">
              <w:rPr>
                <w:sz w:val="20"/>
                <w:szCs w:val="20"/>
              </w:rPr>
              <w:t xml:space="preserve">2 ≤ </w:t>
            </w:r>
            <w:r w:rsidRPr="00FE6F52">
              <w:rPr>
                <w:i/>
                <w:iCs/>
                <w:sz w:val="20"/>
                <w:szCs w:val="20"/>
              </w:rPr>
              <w:t>L</w:t>
            </w:r>
            <w:r w:rsidRPr="00FE6F52">
              <w:rPr>
                <w:sz w:val="20"/>
                <w:szCs w:val="20"/>
              </w:rPr>
              <w:t xml:space="preserve"> &lt; 8</w:t>
            </w:r>
          </w:p>
        </w:tc>
      </w:tr>
      <w:tr w:rsidR="00F329DB" w:rsidRPr="007F63B5" w14:paraId="1978D94B" w14:textId="77777777" w:rsidTr="00F329DB">
        <w:trPr>
          <w:jc w:val="center"/>
        </w:trPr>
        <w:tc>
          <w:tcPr>
            <w:tcW w:w="1523" w:type="dxa"/>
            <w:vAlign w:val="center"/>
          </w:tcPr>
          <w:p w14:paraId="001E66BF" w14:textId="77777777" w:rsidR="00F329DB" w:rsidRPr="00FE6F52" w:rsidRDefault="00F329DB" w:rsidP="00F329DB">
            <w:pPr>
              <w:spacing w:before="60" w:after="60"/>
              <w:rPr>
                <w:sz w:val="20"/>
                <w:szCs w:val="20"/>
              </w:rPr>
            </w:pPr>
            <w:r w:rsidRPr="00FE6F52">
              <w:rPr>
                <w:sz w:val="20"/>
                <w:szCs w:val="20"/>
              </w:rPr>
              <w:t>Ciemnozielo-na</w:t>
            </w:r>
          </w:p>
        </w:tc>
        <w:tc>
          <w:tcPr>
            <w:tcW w:w="1842" w:type="dxa"/>
            <w:vAlign w:val="center"/>
          </w:tcPr>
          <w:p w14:paraId="29585A32"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3D88FB78"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c>
          <w:tcPr>
            <w:tcW w:w="1842" w:type="dxa"/>
            <w:vAlign w:val="center"/>
          </w:tcPr>
          <w:p w14:paraId="4B240183"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3F5ACD0A" w14:textId="77777777" w:rsidR="00F329DB" w:rsidRPr="00FE6F52" w:rsidRDefault="00F329DB" w:rsidP="00F329DB">
            <w:pPr>
              <w:spacing w:before="60" w:after="60"/>
              <w:jc w:val="center"/>
              <w:rPr>
                <w:sz w:val="20"/>
                <w:szCs w:val="20"/>
              </w:rPr>
            </w:pPr>
            <w:r w:rsidRPr="00FE6F52">
              <w:rPr>
                <w:sz w:val="20"/>
                <w:szCs w:val="20"/>
              </w:rPr>
              <w:t>1 ≤</w:t>
            </w:r>
            <w:r w:rsidRPr="00FE6F52">
              <w:rPr>
                <w:i/>
                <w:iCs/>
                <w:sz w:val="20"/>
                <w:szCs w:val="20"/>
              </w:rPr>
              <w:t xml:space="preserve"> L</w:t>
            </w:r>
            <w:r w:rsidRPr="00FE6F52">
              <w:rPr>
                <w:sz w:val="20"/>
                <w:szCs w:val="20"/>
              </w:rPr>
              <w:t xml:space="preserve"> &lt; 4</w:t>
            </w:r>
          </w:p>
        </w:tc>
      </w:tr>
      <w:tr w:rsidR="00F329DB" w:rsidRPr="007F63B5" w14:paraId="58DF341E" w14:textId="77777777" w:rsidTr="00F329DB">
        <w:trPr>
          <w:jc w:val="center"/>
        </w:trPr>
        <w:tc>
          <w:tcPr>
            <w:tcW w:w="1523" w:type="dxa"/>
            <w:vAlign w:val="center"/>
          </w:tcPr>
          <w:p w14:paraId="4C34D1DC" w14:textId="77777777" w:rsidR="00F329DB" w:rsidRPr="00FE6F52" w:rsidRDefault="00F329DB" w:rsidP="00F329DB">
            <w:pPr>
              <w:spacing w:before="60" w:after="60"/>
              <w:rPr>
                <w:sz w:val="20"/>
                <w:szCs w:val="20"/>
              </w:rPr>
            </w:pPr>
            <w:r w:rsidRPr="00FE6F52">
              <w:rPr>
                <w:sz w:val="20"/>
                <w:szCs w:val="20"/>
              </w:rPr>
              <w:t>Brązowa</w:t>
            </w:r>
          </w:p>
        </w:tc>
        <w:tc>
          <w:tcPr>
            <w:tcW w:w="1842" w:type="dxa"/>
            <w:vAlign w:val="center"/>
          </w:tcPr>
          <w:p w14:paraId="2163C6EE" w14:textId="77777777" w:rsidR="00F329DB" w:rsidRPr="00FE6F52" w:rsidRDefault="00F329DB" w:rsidP="00F329DB">
            <w:pPr>
              <w:spacing w:before="60" w:after="60"/>
              <w:jc w:val="center"/>
              <w:rPr>
                <w:sz w:val="20"/>
                <w:szCs w:val="20"/>
              </w:rPr>
            </w:pPr>
            <w:r w:rsidRPr="00FE6F52">
              <w:rPr>
                <w:sz w:val="20"/>
                <w:szCs w:val="20"/>
              </w:rPr>
              <w:t xml:space="preserve">4 ≤ </w:t>
            </w:r>
            <w:r w:rsidRPr="00FE6F52">
              <w:rPr>
                <w:i/>
                <w:iCs/>
                <w:sz w:val="20"/>
                <w:szCs w:val="20"/>
              </w:rPr>
              <w:t>L</w:t>
            </w:r>
            <w:r w:rsidRPr="00FE6F52">
              <w:rPr>
                <w:sz w:val="20"/>
                <w:szCs w:val="20"/>
              </w:rPr>
              <w:t xml:space="preserve"> &lt; 10</w:t>
            </w:r>
          </w:p>
        </w:tc>
        <w:tc>
          <w:tcPr>
            <w:tcW w:w="1842" w:type="dxa"/>
            <w:vAlign w:val="center"/>
          </w:tcPr>
          <w:p w14:paraId="0BD3626B" w14:textId="77777777" w:rsidR="00F329DB" w:rsidRPr="00FE6F52" w:rsidRDefault="00F329DB" w:rsidP="00F329DB">
            <w:pPr>
              <w:spacing w:before="60" w:after="60"/>
              <w:jc w:val="center"/>
              <w:rPr>
                <w:sz w:val="20"/>
                <w:szCs w:val="20"/>
              </w:rPr>
            </w:pPr>
            <w:r w:rsidRPr="00FE6F52">
              <w:rPr>
                <w:sz w:val="20"/>
                <w:szCs w:val="20"/>
              </w:rPr>
              <w:t xml:space="preserve">10 ≤ </w:t>
            </w:r>
            <w:r w:rsidRPr="00FE6F52">
              <w:rPr>
                <w:i/>
                <w:iCs/>
                <w:sz w:val="20"/>
                <w:szCs w:val="20"/>
              </w:rPr>
              <w:t>L</w:t>
            </w:r>
            <w:r w:rsidRPr="00FE6F52">
              <w:rPr>
                <w:sz w:val="20"/>
                <w:szCs w:val="20"/>
              </w:rPr>
              <w:t xml:space="preserve"> &lt; 40</w:t>
            </w:r>
          </w:p>
        </w:tc>
        <w:tc>
          <w:tcPr>
            <w:tcW w:w="1842" w:type="dxa"/>
            <w:vAlign w:val="center"/>
          </w:tcPr>
          <w:p w14:paraId="47736110" w14:textId="77777777" w:rsidR="00F329DB" w:rsidRPr="00FE6F52" w:rsidRDefault="00F329DB" w:rsidP="00F329DB">
            <w:pPr>
              <w:spacing w:before="60" w:after="60"/>
              <w:jc w:val="center"/>
              <w:rPr>
                <w:sz w:val="20"/>
                <w:szCs w:val="20"/>
              </w:rPr>
            </w:pPr>
            <w:r w:rsidRPr="00FE6F52">
              <w:rPr>
                <w:sz w:val="20"/>
                <w:szCs w:val="20"/>
              </w:rPr>
              <w:t xml:space="preserve">40 ≤ </w:t>
            </w:r>
            <w:r w:rsidRPr="00FE6F52">
              <w:rPr>
                <w:i/>
                <w:iCs/>
                <w:sz w:val="20"/>
                <w:szCs w:val="20"/>
              </w:rPr>
              <w:t>L</w:t>
            </w:r>
            <w:r w:rsidRPr="00FE6F52">
              <w:rPr>
                <w:sz w:val="20"/>
                <w:szCs w:val="20"/>
              </w:rPr>
              <w:t xml:space="preserve"> &lt; 80</w:t>
            </w:r>
          </w:p>
        </w:tc>
        <w:tc>
          <w:tcPr>
            <w:tcW w:w="1843" w:type="dxa"/>
            <w:vAlign w:val="center"/>
          </w:tcPr>
          <w:p w14:paraId="305F7383" w14:textId="77777777" w:rsidR="00F329DB" w:rsidRPr="00FE6F52" w:rsidRDefault="00F329DB" w:rsidP="00F329DB">
            <w:pPr>
              <w:spacing w:before="60" w:after="60"/>
              <w:jc w:val="center"/>
              <w:rPr>
                <w:sz w:val="20"/>
                <w:szCs w:val="20"/>
              </w:rPr>
            </w:pPr>
            <w:r w:rsidRPr="00FE6F52">
              <w:rPr>
                <w:sz w:val="20"/>
                <w:szCs w:val="20"/>
              </w:rPr>
              <w:t xml:space="preserve">1 ≤ </w:t>
            </w:r>
            <w:r w:rsidRPr="00FE6F52">
              <w:rPr>
                <w:i/>
                <w:iCs/>
                <w:sz w:val="20"/>
                <w:szCs w:val="20"/>
              </w:rPr>
              <w:t>L</w:t>
            </w:r>
            <w:r w:rsidRPr="00FE6F52">
              <w:rPr>
                <w:sz w:val="20"/>
                <w:szCs w:val="20"/>
              </w:rPr>
              <w:t xml:space="preserve"> &lt; 4</w:t>
            </w:r>
          </w:p>
        </w:tc>
      </w:tr>
    </w:tbl>
    <w:p w14:paraId="05DF4057" w14:textId="4F94E7A0" w:rsidR="00F329DB" w:rsidRPr="00FE6F52" w:rsidRDefault="00F329DB" w:rsidP="00FE6F52">
      <w:pPr>
        <w:spacing w:before="120"/>
        <w:ind w:left="284" w:right="629"/>
        <w:jc w:val="both"/>
        <w:rPr>
          <w:sz w:val="20"/>
          <w:szCs w:val="20"/>
        </w:rPr>
      </w:pPr>
      <w:r w:rsidRPr="00FE6F52">
        <w:rPr>
          <w:sz w:val="20"/>
          <w:szCs w:val="20"/>
        </w:rPr>
        <w:t>Klasa LS może być używana jeśli zastosowano materiał elektroluminescencyjny i jest zalecana jedynie wtedy, gdy materiał powierzchni czołowej znaku jest odblaskowy i półprzezroczysty.</w:t>
      </w:r>
    </w:p>
    <w:p w14:paraId="60B3EA1F" w14:textId="7CF26C85" w:rsidR="00F329DB" w:rsidRPr="00FE6F52" w:rsidRDefault="00F329DB" w:rsidP="00FE6F52">
      <w:pPr>
        <w:ind w:left="284" w:right="629"/>
        <w:jc w:val="both"/>
        <w:rPr>
          <w:sz w:val="20"/>
          <w:szCs w:val="20"/>
        </w:rPr>
      </w:pPr>
      <w:r w:rsidRPr="00FE6F52">
        <w:rPr>
          <w:sz w:val="20"/>
          <w:szCs w:val="20"/>
        </w:rPr>
        <w:t>Kontrast luminancji znaków podświetlanych „K”, wyznaczony przez stosunek luminancji barwy kontrastowej do luminancji barwy, powinien spełniać wymaganie: 5 ≤ </w:t>
      </w:r>
      <w:r w:rsidRPr="00FE6F52">
        <w:rPr>
          <w:i/>
          <w:iCs/>
          <w:sz w:val="20"/>
          <w:szCs w:val="20"/>
        </w:rPr>
        <w:t>K</w:t>
      </w:r>
      <w:r w:rsidRPr="00FE6F52">
        <w:rPr>
          <w:sz w:val="20"/>
          <w:szCs w:val="20"/>
        </w:rPr>
        <w:t> ≤ 15.</w:t>
      </w:r>
    </w:p>
    <w:p w14:paraId="7129A104" w14:textId="7B3A3887" w:rsidR="00F329DB" w:rsidRPr="00FE6F52" w:rsidRDefault="00F329DB" w:rsidP="00FE6F52">
      <w:pPr>
        <w:ind w:left="284" w:right="629"/>
        <w:jc w:val="both"/>
        <w:rPr>
          <w:sz w:val="20"/>
          <w:szCs w:val="20"/>
        </w:rPr>
      </w:pPr>
      <w:r w:rsidRPr="00FE6F52">
        <w:rPr>
          <w:sz w:val="20"/>
          <w:szCs w:val="20"/>
        </w:rPr>
        <w:t>Równomierność luminancji, będąca wynikiem stosunku najniższego poziomu do najwyższego poziomu zmierzonego na dowolnej części barwy tła znaku, powinna być zgodna z wymaganiami tablicy 8. Należy spełnić wymaganie co najmniej klasy U2.</w:t>
      </w:r>
    </w:p>
    <w:p w14:paraId="65131D06" w14:textId="77777777" w:rsidR="00F329DB" w:rsidRPr="00FE6F52" w:rsidRDefault="00F329DB" w:rsidP="00FE6F52">
      <w:pPr>
        <w:spacing w:before="120" w:after="120"/>
        <w:ind w:left="284" w:right="629"/>
        <w:jc w:val="both"/>
        <w:rPr>
          <w:bCs/>
          <w:sz w:val="20"/>
          <w:szCs w:val="20"/>
        </w:rPr>
      </w:pPr>
      <w:r w:rsidRPr="00FE6F52">
        <w:rPr>
          <w:bCs/>
          <w:sz w:val="20"/>
          <w:szCs w:val="20"/>
        </w:rPr>
        <w:lastRenderedPageBreak/>
        <w:t>Tablica 8. Równomierność luminancji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770"/>
        <w:gridCol w:w="2199"/>
      </w:tblGrid>
      <w:tr w:rsidR="00F329DB" w:rsidRPr="007F63B5" w14:paraId="5E0E8E1D" w14:textId="77777777" w:rsidTr="002531A3">
        <w:tc>
          <w:tcPr>
            <w:tcW w:w="1770" w:type="dxa"/>
            <w:vAlign w:val="center"/>
          </w:tcPr>
          <w:p w14:paraId="294D51B6" w14:textId="77777777" w:rsidR="00F329DB" w:rsidRPr="002531A3" w:rsidRDefault="00F329DB" w:rsidP="00F329DB">
            <w:pPr>
              <w:jc w:val="center"/>
              <w:rPr>
                <w:bCs/>
                <w:sz w:val="20"/>
                <w:szCs w:val="20"/>
              </w:rPr>
            </w:pPr>
            <w:r w:rsidRPr="002531A3">
              <w:rPr>
                <w:bCs/>
                <w:sz w:val="20"/>
                <w:szCs w:val="20"/>
              </w:rPr>
              <w:t>Klasa</w:t>
            </w:r>
          </w:p>
        </w:tc>
        <w:tc>
          <w:tcPr>
            <w:tcW w:w="2199" w:type="dxa"/>
            <w:vAlign w:val="center"/>
          </w:tcPr>
          <w:p w14:paraId="1644877D" w14:textId="77777777" w:rsidR="00F329DB" w:rsidRPr="002531A3" w:rsidRDefault="00F329DB" w:rsidP="00F329DB">
            <w:pPr>
              <w:jc w:val="center"/>
              <w:rPr>
                <w:bCs/>
                <w:sz w:val="20"/>
                <w:szCs w:val="20"/>
              </w:rPr>
            </w:pPr>
            <w:r w:rsidRPr="002531A3">
              <w:rPr>
                <w:bCs/>
                <w:sz w:val="20"/>
                <w:szCs w:val="20"/>
              </w:rPr>
              <w:t>Maksymalny stosunek</w:t>
            </w:r>
          </w:p>
        </w:tc>
      </w:tr>
      <w:tr w:rsidR="00F329DB" w:rsidRPr="007F63B5" w14:paraId="10448BDC" w14:textId="77777777" w:rsidTr="002531A3">
        <w:tc>
          <w:tcPr>
            <w:tcW w:w="1770" w:type="dxa"/>
          </w:tcPr>
          <w:p w14:paraId="6F6EE837" w14:textId="77777777" w:rsidR="00F329DB" w:rsidRPr="002531A3" w:rsidRDefault="00F329DB" w:rsidP="00F329DB">
            <w:pPr>
              <w:jc w:val="center"/>
              <w:rPr>
                <w:sz w:val="20"/>
                <w:szCs w:val="20"/>
              </w:rPr>
            </w:pPr>
            <w:r w:rsidRPr="002531A3">
              <w:rPr>
                <w:sz w:val="20"/>
                <w:szCs w:val="20"/>
              </w:rPr>
              <w:t>U1</w:t>
            </w:r>
          </w:p>
        </w:tc>
        <w:tc>
          <w:tcPr>
            <w:tcW w:w="2199" w:type="dxa"/>
          </w:tcPr>
          <w:p w14:paraId="0CCF8596" w14:textId="77777777" w:rsidR="00F329DB" w:rsidRPr="002531A3" w:rsidRDefault="00F329DB" w:rsidP="00F329DB">
            <w:pPr>
              <w:jc w:val="center"/>
              <w:rPr>
                <w:sz w:val="20"/>
                <w:szCs w:val="20"/>
              </w:rPr>
            </w:pPr>
            <w:r w:rsidRPr="002531A3">
              <w:rPr>
                <w:sz w:val="20"/>
                <w:szCs w:val="20"/>
              </w:rPr>
              <w:t>1/10</w:t>
            </w:r>
          </w:p>
        </w:tc>
      </w:tr>
      <w:tr w:rsidR="00F329DB" w:rsidRPr="007F63B5" w14:paraId="28635952" w14:textId="77777777" w:rsidTr="002531A3">
        <w:tc>
          <w:tcPr>
            <w:tcW w:w="1770" w:type="dxa"/>
          </w:tcPr>
          <w:p w14:paraId="30B62B86" w14:textId="77777777" w:rsidR="00F329DB" w:rsidRPr="002531A3" w:rsidRDefault="00F329DB" w:rsidP="00F329DB">
            <w:pPr>
              <w:jc w:val="center"/>
              <w:rPr>
                <w:sz w:val="20"/>
                <w:szCs w:val="20"/>
              </w:rPr>
            </w:pPr>
            <w:r w:rsidRPr="002531A3">
              <w:rPr>
                <w:sz w:val="20"/>
                <w:szCs w:val="20"/>
              </w:rPr>
              <w:t>U2</w:t>
            </w:r>
          </w:p>
        </w:tc>
        <w:tc>
          <w:tcPr>
            <w:tcW w:w="2199" w:type="dxa"/>
          </w:tcPr>
          <w:p w14:paraId="57B07AC9" w14:textId="77777777" w:rsidR="00F329DB" w:rsidRPr="002531A3" w:rsidRDefault="00F329DB" w:rsidP="00F329DB">
            <w:pPr>
              <w:jc w:val="center"/>
              <w:rPr>
                <w:sz w:val="20"/>
                <w:szCs w:val="20"/>
              </w:rPr>
            </w:pPr>
            <w:r w:rsidRPr="002531A3">
              <w:rPr>
                <w:sz w:val="20"/>
                <w:szCs w:val="20"/>
              </w:rPr>
              <w:t>1/6</w:t>
            </w:r>
          </w:p>
        </w:tc>
      </w:tr>
      <w:tr w:rsidR="00F329DB" w:rsidRPr="007F63B5" w14:paraId="32760908" w14:textId="77777777" w:rsidTr="002531A3">
        <w:tc>
          <w:tcPr>
            <w:tcW w:w="1770" w:type="dxa"/>
          </w:tcPr>
          <w:p w14:paraId="066672A3" w14:textId="77777777" w:rsidR="00F329DB" w:rsidRPr="002531A3" w:rsidRDefault="00F329DB" w:rsidP="00F329DB">
            <w:pPr>
              <w:jc w:val="center"/>
              <w:rPr>
                <w:sz w:val="20"/>
                <w:szCs w:val="20"/>
              </w:rPr>
            </w:pPr>
            <w:r w:rsidRPr="002531A3">
              <w:rPr>
                <w:sz w:val="20"/>
                <w:szCs w:val="20"/>
              </w:rPr>
              <w:t>U3</w:t>
            </w:r>
          </w:p>
        </w:tc>
        <w:tc>
          <w:tcPr>
            <w:tcW w:w="2199" w:type="dxa"/>
          </w:tcPr>
          <w:p w14:paraId="23489482" w14:textId="77777777" w:rsidR="00F329DB" w:rsidRPr="002531A3" w:rsidRDefault="00F329DB" w:rsidP="00F329DB">
            <w:pPr>
              <w:jc w:val="center"/>
              <w:rPr>
                <w:sz w:val="20"/>
                <w:szCs w:val="20"/>
              </w:rPr>
            </w:pPr>
            <w:r w:rsidRPr="002531A3">
              <w:rPr>
                <w:sz w:val="20"/>
                <w:szCs w:val="20"/>
              </w:rPr>
              <w:t>1/3</w:t>
            </w:r>
          </w:p>
        </w:tc>
      </w:tr>
    </w:tbl>
    <w:p w14:paraId="75454E85" w14:textId="33F67545" w:rsidR="00F329DB" w:rsidRPr="002531A3" w:rsidRDefault="00F329DB" w:rsidP="002531A3">
      <w:pPr>
        <w:spacing w:before="120"/>
        <w:jc w:val="both"/>
        <w:rPr>
          <w:sz w:val="20"/>
          <w:szCs w:val="20"/>
        </w:rPr>
      </w:pPr>
      <w:r w:rsidRPr="002531A3">
        <w:rPr>
          <w:sz w:val="20"/>
          <w:szCs w:val="20"/>
        </w:rPr>
        <w:t>Oprawy znaków podświetlanych powinny być skonstruowane tak, aby zapewnić przenoszenie wszystkich stałych i zmiennych sił na mocowania oraz konstrukcje mocujące. Ściany oprawy powinny być skonstruowane tak, aby spełniać wymagania statyczne. Konstrukcja powinna zapewniać, że woda deszczowa nie będzie spływała po oprawie na powierzchnię czołową znaku. Budowa kasetowa znaku podświetlanego powinna zapewniać układom elektrycznym znajdującym się w jej wnętrzu pierwszą ochronę przed czynnikami środowiska zewnętrznego, natomiast stopień ochrony układu elektrycznego ze źródłami światła powinien spełniać parametry określone dla IP6</w:t>
      </w:r>
      <w:r w:rsidR="002531A3">
        <w:rPr>
          <w:sz w:val="20"/>
          <w:szCs w:val="20"/>
        </w:rPr>
        <w:t>5</w:t>
      </w:r>
      <w:r w:rsidRPr="002531A3">
        <w:rPr>
          <w:sz w:val="20"/>
          <w:szCs w:val="20"/>
        </w:rPr>
        <w:t>.</w:t>
      </w:r>
    </w:p>
    <w:p w14:paraId="7EE2439E" w14:textId="10FDA9AB" w:rsidR="00F329DB" w:rsidRPr="002531A3" w:rsidRDefault="00F329DB" w:rsidP="002531A3">
      <w:pPr>
        <w:jc w:val="both"/>
        <w:rPr>
          <w:sz w:val="20"/>
          <w:szCs w:val="20"/>
        </w:rPr>
      </w:pPr>
      <w:r w:rsidRPr="002531A3">
        <w:rPr>
          <w:sz w:val="20"/>
          <w:szCs w:val="20"/>
        </w:rPr>
        <w:t>Znak drogowy podświetlany musi mieć umieszczone w sposób trwały oznaczenia przewidziane na naklejce według punktu 5.5 a ponadto oznaczenie oprawy:</w:t>
      </w:r>
    </w:p>
    <w:p w14:paraId="4948F59D" w14:textId="77777777" w:rsidR="00F329DB" w:rsidRPr="002531A3" w:rsidRDefault="00F329DB" w:rsidP="002531A3">
      <w:pPr>
        <w:jc w:val="both"/>
        <w:rPr>
          <w:sz w:val="20"/>
          <w:szCs w:val="20"/>
        </w:rPr>
      </w:pPr>
      <w:r w:rsidRPr="002531A3">
        <w:rPr>
          <w:sz w:val="20"/>
          <w:szCs w:val="20"/>
        </w:rPr>
        <w:t>a) napięcia znamionowego zasilania, b) rodzaju prądu, c) liczby typu i mocy znamionowej źródeł światła, d) symbolu klasy ochronności elektrycznej oprawy wbudowanej w znak, e) symbolu IP stopnia ochrony odporności na wnikanie wilgoci i ciał obcych.</w:t>
      </w:r>
    </w:p>
    <w:p w14:paraId="0F037390" w14:textId="6E62B12D" w:rsidR="00F329DB" w:rsidRPr="002531A3" w:rsidRDefault="00F329DB" w:rsidP="002531A3">
      <w:pPr>
        <w:tabs>
          <w:tab w:val="left" w:pos="1134"/>
        </w:tabs>
        <w:spacing w:before="120"/>
        <w:jc w:val="both"/>
        <w:rPr>
          <w:sz w:val="20"/>
          <w:szCs w:val="20"/>
        </w:rPr>
      </w:pPr>
      <w:r w:rsidRPr="002531A3">
        <w:rPr>
          <w:sz w:val="20"/>
          <w:szCs w:val="20"/>
        </w:rPr>
        <w:t xml:space="preserve">2.8.2. </w:t>
      </w:r>
      <w:r w:rsidR="002531A3">
        <w:rPr>
          <w:sz w:val="20"/>
          <w:szCs w:val="20"/>
        </w:rPr>
        <w:tab/>
      </w:r>
      <w:r w:rsidRPr="002531A3">
        <w:rPr>
          <w:sz w:val="20"/>
          <w:szCs w:val="20"/>
        </w:rPr>
        <w:t>Lico znaku podświetlanego</w:t>
      </w:r>
    </w:p>
    <w:p w14:paraId="12750187" w14:textId="5B34040E" w:rsidR="00F329DB" w:rsidRDefault="00F329DB" w:rsidP="002531A3">
      <w:pPr>
        <w:spacing w:before="120"/>
        <w:jc w:val="both"/>
        <w:rPr>
          <w:sz w:val="20"/>
          <w:szCs w:val="20"/>
        </w:rPr>
      </w:pPr>
      <w:r w:rsidRPr="002531A3">
        <w:rPr>
          <w:sz w:val="20"/>
          <w:szCs w:val="20"/>
        </w:rPr>
        <w:t>Lico znaku powinno być tak wykonane, aby nie występowały niedokładności w postaci pęcherzy, pęknięć itp. Niedopuszczalne są lokalne nierówności oraz cząstki mechaniczne zatopione w warstwie podświetlanej.</w:t>
      </w:r>
    </w:p>
    <w:p w14:paraId="758C7EE6" w14:textId="77777777" w:rsidR="002531A3" w:rsidRPr="002531A3" w:rsidRDefault="002531A3" w:rsidP="002531A3">
      <w:pPr>
        <w:spacing w:before="120"/>
        <w:jc w:val="both"/>
        <w:rPr>
          <w:sz w:val="20"/>
          <w:szCs w:val="20"/>
        </w:rPr>
      </w:pPr>
    </w:p>
    <w:p w14:paraId="2DC863F2" w14:textId="30EA572C" w:rsidR="00F329DB" w:rsidRPr="002531A3" w:rsidRDefault="00F329DB" w:rsidP="002531A3">
      <w:pPr>
        <w:pStyle w:val="Nagwek2"/>
        <w:tabs>
          <w:tab w:val="left" w:pos="1134"/>
        </w:tabs>
        <w:spacing w:after="240"/>
        <w:jc w:val="both"/>
        <w:rPr>
          <w:rFonts w:ascii="Verdana" w:hAnsi="Verdana"/>
          <w:b/>
          <w:color w:val="auto"/>
          <w:sz w:val="20"/>
          <w:szCs w:val="20"/>
        </w:rPr>
      </w:pPr>
      <w:r w:rsidRPr="002531A3">
        <w:rPr>
          <w:rFonts w:ascii="Verdana" w:hAnsi="Verdana"/>
          <w:b/>
          <w:color w:val="auto"/>
          <w:sz w:val="20"/>
          <w:szCs w:val="20"/>
        </w:rPr>
        <w:t xml:space="preserve">2.9. </w:t>
      </w:r>
      <w:r w:rsidR="002531A3">
        <w:rPr>
          <w:rFonts w:ascii="Verdana" w:hAnsi="Verdana"/>
          <w:b/>
          <w:color w:val="auto"/>
          <w:sz w:val="20"/>
          <w:szCs w:val="20"/>
        </w:rPr>
        <w:tab/>
      </w:r>
      <w:r w:rsidRPr="002531A3">
        <w:rPr>
          <w:rFonts w:ascii="Verdana" w:hAnsi="Verdana"/>
          <w:b/>
          <w:color w:val="auto"/>
          <w:sz w:val="20"/>
          <w:szCs w:val="20"/>
        </w:rPr>
        <w:t>Znaki oświetlane</w:t>
      </w:r>
    </w:p>
    <w:p w14:paraId="7BAF14D3" w14:textId="0ABFFFCB" w:rsidR="00F329DB" w:rsidRPr="002531A3" w:rsidRDefault="00F329DB" w:rsidP="002531A3">
      <w:pPr>
        <w:keepNext/>
        <w:tabs>
          <w:tab w:val="left" w:pos="1134"/>
        </w:tabs>
        <w:jc w:val="both"/>
        <w:rPr>
          <w:sz w:val="20"/>
          <w:szCs w:val="20"/>
        </w:rPr>
      </w:pPr>
      <w:r w:rsidRPr="002531A3">
        <w:rPr>
          <w:sz w:val="20"/>
          <w:szCs w:val="20"/>
        </w:rPr>
        <w:t xml:space="preserve">2.9.1. </w:t>
      </w:r>
      <w:r w:rsidR="002531A3">
        <w:rPr>
          <w:sz w:val="20"/>
          <w:szCs w:val="20"/>
        </w:rPr>
        <w:tab/>
      </w:r>
      <w:r w:rsidRPr="002531A3">
        <w:rPr>
          <w:sz w:val="20"/>
          <w:szCs w:val="20"/>
        </w:rPr>
        <w:t>Wymagania ogólne dotyczące znaków oświetlanych</w:t>
      </w:r>
    </w:p>
    <w:p w14:paraId="06BEE1A9" w14:textId="3B9B1051" w:rsidR="00F329DB" w:rsidRPr="002531A3" w:rsidRDefault="00F329DB" w:rsidP="002531A3">
      <w:pPr>
        <w:spacing w:before="120"/>
        <w:jc w:val="both"/>
        <w:rPr>
          <w:sz w:val="20"/>
          <w:szCs w:val="20"/>
        </w:rPr>
      </w:pPr>
      <w:r w:rsidRPr="002531A3">
        <w:rPr>
          <w:sz w:val="20"/>
          <w:szCs w:val="20"/>
        </w:rPr>
        <w:t>Znaki oświetlone światłem zewnętrznym są odblaskowymi lub nieodblaskowymi pionowymi znakami drogowymi z dodatkową lampą oświetleniową zamocowaną na konstrukcji wsporczej oświetlającą tarczę znaku w nocy. Przy umieszczaniu na konstrukcji wsporczej znaku drogowego jakichkolwiek urządzeń elektrycznych obowiązują zasady oznaczania i zabezpieczania tych urządzeń, określone w odpowiednich przepisach i zaleceniach dotyczących urządzeń elektroenergetycznych. Zastosowane lampy powinny spełniać wymagania elekt</w:t>
      </w:r>
      <w:r w:rsidR="00AB5C96">
        <w:rPr>
          <w:sz w:val="20"/>
          <w:szCs w:val="20"/>
        </w:rPr>
        <w:t>ryczne PN-EN 60598-2-2</w:t>
      </w:r>
      <w:r w:rsidRPr="002531A3">
        <w:rPr>
          <w:sz w:val="20"/>
          <w:szCs w:val="20"/>
        </w:rPr>
        <w:t xml:space="preserve"> oraz wymagania dotyczą</w:t>
      </w:r>
      <w:r w:rsidR="002531A3">
        <w:rPr>
          <w:sz w:val="20"/>
          <w:szCs w:val="20"/>
        </w:rPr>
        <w:t>ce szczelności PN-EN 60529</w:t>
      </w:r>
      <w:r w:rsidRPr="002531A3">
        <w:rPr>
          <w:sz w:val="20"/>
          <w:szCs w:val="20"/>
        </w:rPr>
        <w:t>.</w:t>
      </w:r>
    </w:p>
    <w:p w14:paraId="63E3BF5F" w14:textId="7292A9FB" w:rsidR="00F329DB" w:rsidRPr="002531A3" w:rsidRDefault="00F329DB" w:rsidP="002531A3">
      <w:pPr>
        <w:jc w:val="both"/>
        <w:rPr>
          <w:sz w:val="20"/>
          <w:szCs w:val="20"/>
        </w:rPr>
      </w:pPr>
      <w:r w:rsidRPr="002531A3">
        <w:rPr>
          <w:bCs/>
          <w:sz w:val="20"/>
          <w:szCs w:val="20"/>
        </w:rPr>
        <w:t>Znaki oświetlane zewnętrznie nieodblaskowe powinny spełniać wymagania znaków podświetlanych.</w:t>
      </w:r>
    </w:p>
    <w:p w14:paraId="33319B72" w14:textId="7F8FEB01" w:rsidR="00F329DB" w:rsidRPr="002531A3" w:rsidRDefault="00F329DB" w:rsidP="002531A3">
      <w:pPr>
        <w:jc w:val="both"/>
        <w:rPr>
          <w:sz w:val="20"/>
          <w:szCs w:val="20"/>
        </w:rPr>
      </w:pPr>
      <w:r w:rsidRPr="002531A3">
        <w:rPr>
          <w:bCs/>
          <w:sz w:val="20"/>
          <w:szCs w:val="20"/>
        </w:rPr>
        <w:t>Znaki oświetlane zewnętrznie odblaskowe charakteryzują następujące parametry:</w:t>
      </w:r>
    </w:p>
    <w:p w14:paraId="11252887" w14:textId="20B855AA"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chromatyczność i współczynnik luminancji wg tabeli</w:t>
      </w:r>
      <w:r w:rsidR="002531A3">
        <w:rPr>
          <w:bCs/>
          <w:sz w:val="20"/>
          <w:szCs w:val="20"/>
        </w:rPr>
        <w:t xml:space="preserve"> 18 normy</w:t>
      </w:r>
      <w:r w:rsidRPr="002531A3">
        <w:rPr>
          <w:bCs/>
          <w:sz w:val="20"/>
          <w:szCs w:val="20"/>
        </w:rPr>
        <w:t>,</w:t>
      </w:r>
    </w:p>
    <w:p w14:paraId="59907ACA" w14:textId="5948557D"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powierzchniowy współczynnik o</w:t>
      </w:r>
      <w:r w:rsidR="002531A3">
        <w:rPr>
          <w:bCs/>
          <w:sz w:val="20"/>
          <w:szCs w:val="20"/>
        </w:rPr>
        <w:t>dblasku wg tabel 3 i 4 normy</w:t>
      </w:r>
      <w:r w:rsidRPr="002531A3">
        <w:rPr>
          <w:bCs/>
          <w:sz w:val="20"/>
          <w:szCs w:val="20"/>
        </w:rPr>
        <w:t>,</w:t>
      </w:r>
    </w:p>
    <w:p w14:paraId="16C3769F" w14:textId="77777777"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średnie natężenie oświetlenia wg tablicy 8,</w:t>
      </w:r>
    </w:p>
    <w:p w14:paraId="63AA6011" w14:textId="77777777" w:rsidR="00F329DB" w:rsidRPr="002531A3" w:rsidRDefault="00F329DB" w:rsidP="002531A3">
      <w:pPr>
        <w:widowControl/>
        <w:numPr>
          <w:ilvl w:val="0"/>
          <w:numId w:val="16"/>
        </w:numPr>
        <w:overflowPunct w:val="0"/>
        <w:adjustRightInd w:val="0"/>
        <w:jc w:val="both"/>
        <w:textAlignment w:val="baseline"/>
        <w:rPr>
          <w:sz w:val="20"/>
          <w:szCs w:val="20"/>
        </w:rPr>
      </w:pPr>
      <w:r w:rsidRPr="002531A3">
        <w:rPr>
          <w:bCs/>
          <w:sz w:val="20"/>
          <w:szCs w:val="20"/>
        </w:rPr>
        <w:t>równomierność natężenia oświetlenia wg tablicy 9.</w:t>
      </w:r>
    </w:p>
    <w:p w14:paraId="1A344FC2" w14:textId="5D76FBD6" w:rsidR="00F329DB" w:rsidRPr="002531A3" w:rsidRDefault="00F329DB" w:rsidP="002531A3">
      <w:pPr>
        <w:jc w:val="both"/>
        <w:rPr>
          <w:sz w:val="20"/>
          <w:szCs w:val="20"/>
        </w:rPr>
      </w:pPr>
      <w:r w:rsidRPr="002531A3">
        <w:rPr>
          <w:sz w:val="20"/>
          <w:szCs w:val="20"/>
        </w:rPr>
        <w:t>Badania znaków oświetlanych zewnętrznie należy przeprowadzać zgodnie z PN-EN 12899-</w:t>
      </w:r>
      <w:r w:rsidR="00AB5C96">
        <w:rPr>
          <w:sz w:val="20"/>
          <w:szCs w:val="20"/>
        </w:rPr>
        <w:t>1</w:t>
      </w:r>
      <w:r w:rsidRPr="002531A3">
        <w:rPr>
          <w:sz w:val="20"/>
          <w:szCs w:val="20"/>
        </w:rPr>
        <w:t>. Wartości średniego natężenia oświetlenia powinny być zgodne z wartościami podanymi w tablicy 8.</w:t>
      </w:r>
    </w:p>
    <w:p w14:paraId="63E48850" w14:textId="77777777" w:rsidR="00F329DB" w:rsidRPr="002531A3" w:rsidRDefault="00F329DB" w:rsidP="002531A3">
      <w:pPr>
        <w:spacing w:before="120" w:after="120"/>
        <w:jc w:val="both"/>
        <w:rPr>
          <w:bCs/>
          <w:sz w:val="20"/>
          <w:szCs w:val="20"/>
        </w:rPr>
      </w:pPr>
      <w:r w:rsidRPr="002531A3">
        <w:rPr>
          <w:bCs/>
          <w:sz w:val="20"/>
          <w:szCs w:val="20"/>
        </w:rPr>
        <w:t xml:space="preserve">Tablica 8. Średnie natężenie oświetlenia </w:t>
      </w:r>
      <w:r w:rsidRPr="002531A3">
        <w:rPr>
          <w:bCs/>
          <w:i/>
          <w:iCs/>
          <w:sz w:val="20"/>
          <w:szCs w:val="20"/>
        </w:rPr>
        <w:t xml:space="preserve">E </w:t>
      </w:r>
      <w:r w:rsidRPr="002531A3">
        <w:rPr>
          <w:bCs/>
          <w:sz w:val="20"/>
          <w:szCs w:val="20"/>
        </w:rPr>
        <w:t>(lx)</w:t>
      </w:r>
    </w:p>
    <w:tbl>
      <w:tblPr>
        <w:tblW w:w="878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560"/>
        <w:gridCol w:w="1701"/>
        <w:gridCol w:w="1701"/>
        <w:gridCol w:w="1984"/>
        <w:gridCol w:w="1843"/>
      </w:tblGrid>
      <w:tr w:rsidR="00F329DB" w:rsidRPr="007F63B5" w14:paraId="65CAF7BC" w14:textId="77777777" w:rsidTr="00F329DB">
        <w:tc>
          <w:tcPr>
            <w:tcW w:w="1560" w:type="dxa"/>
          </w:tcPr>
          <w:p w14:paraId="514E3FCD" w14:textId="77777777" w:rsidR="00F329DB" w:rsidRPr="002531A3" w:rsidRDefault="00F329DB" w:rsidP="00F329DB">
            <w:pPr>
              <w:spacing w:before="120"/>
              <w:jc w:val="center"/>
              <w:rPr>
                <w:bCs/>
                <w:sz w:val="20"/>
                <w:szCs w:val="20"/>
              </w:rPr>
            </w:pPr>
            <w:r w:rsidRPr="002531A3">
              <w:rPr>
                <w:bCs/>
                <w:sz w:val="20"/>
                <w:szCs w:val="20"/>
              </w:rPr>
              <w:t>Klasa E1</w:t>
            </w:r>
          </w:p>
        </w:tc>
        <w:tc>
          <w:tcPr>
            <w:tcW w:w="1701" w:type="dxa"/>
          </w:tcPr>
          <w:p w14:paraId="41F2740A" w14:textId="77777777" w:rsidR="00F329DB" w:rsidRPr="002531A3" w:rsidRDefault="00F329DB" w:rsidP="00F329DB">
            <w:pPr>
              <w:spacing w:before="120"/>
              <w:jc w:val="center"/>
              <w:rPr>
                <w:bCs/>
                <w:sz w:val="20"/>
                <w:szCs w:val="20"/>
              </w:rPr>
            </w:pPr>
            <w:r w:rsidRPr="002531A3">
              <w:rPr>
                <w:bCs/>
                <w:sz w:val="20"/>
                <w:szCs w:val="20"/>
              </w:rPr>
              <w:t>Klasa E2*</w:t>
            </w:r>
          </w:p>
        </w:tc>
        <w:tc>
          <w:tcPr>
            <w:tcW w:w="1701" w:type="dxa"/>
          </w:tcPr>
          <w:p w14:paraId="0D5A71F0" w14:textId="77777777" w:rsidR="00F329DB" w:rsidRPr="002531A3" w:rsidRDefault="00F329DB" w:rsidP="00F329DB">
            <w:pPr>
              <w:spacing w:before="120"/>
              <w:jc w:val="center"/>
              <w:rPr>
                <w:bCs/>
                <w:sz w:val="20"/>
                <w:szCs w:val="20"/>
              </w:rPr>
            </w:pPr>
            <w:r w:rsidRPr="002531A3">
              <w:rPr>
                <w:bCs/>
                <w:sz w:val="20"/>
                <w:szCs w:val="20"/>
              </w:rPr>
              <w:t>Klasa E3</w:t>
            </w:r>
          </w:p>
        </w:tc>
        <w:tc>
          <w:tcPr>
            <w:tcW w:w="1984" w:type="dxa"/>
          </w:tcPr>
          <w:p w14:paraId="61D1B08B" w14:textId="77777777" w:rsidR="00F329DB" w:rsidRPr="002531A3" w:rsidRDefault="00F329DB" w:rsidP="00F329DB">
            <w:pPr>
              <w:spacing w:before="120"/>
              <w:jc w:val="center"/>
              <w:rPr>
                <w:bCs/>
                <w:sz w:val="20"/>
                <w:szCs w:val="20"/>
              </w:rPr>
            </w:pPr>
            <w:r w:rsidRPr="002531A3">
              <w:rPr>
                <w:bCs/>
                <w:sz w:val="20"/>
                <w:szCs w:val="20"/>
              </w:rPr>
              <w:t>Klasa E4</w:t>
            </w:r>
          </w:p>
        </w:tc>
        <w:tc>
          <w:tcPr>
            <w:tcW w:w="1843" w:type="dxa"/>
          </w:tcPr>
          <w:p w14:paraId="446EB2B7" w14:textId="77777777" w:rsidR="00F329DB" w:rsidRPr="002531A3" w:rsidRDefault="00F329DB" w:rsidP="00F329DB">
            <w:pPr>
              <w:spacing w:before="120"/>
              <w:jc w:val="center"/>
              <w:rPr>
                <w:bCs/>
                <w:sz w:val="20"/>
                <w:szCs w:val="20"/>
              </w:rPr>
            </w:pPr>
            <w:r w:rsidRPr="002531A3">
              <w:rPr>
                <w:bCs/>
                <w:sz w:val="20"/>
                <w:szCs w:val="20"/>
              </w:rPr>
              <w:t>Klasa E5</w:t>
            </w:r>
          </w:p>
        </w:tc>
      </w:tr>
      <w:tr w:rsidR="00F329DB" w:rsidRPr="007F63B5" w14:paraId="4B876F8B" w14:textId="77777777" w:rsidTr="00F329DB">
        <w:tc>
          <w:tcPr>
            <w:tcW w:w="1560" w:type="dxa"/>
          </w:tcPr>
          <w:p w14:paraId="368EDEA9" w14:textId="77777777" w:rsidR="00F329DB" w:rsidRPr="002531A3" w:rsidRDefault="00F329DB" w:rsidP="00F329DB">
            <w:pPr>
              <w:spacing w:before="120"/>
              <w:jc w:val="center"/>
              <w:rPr>
                <w:bCs/>
                <w:sz w:val="20"/>
                <w:szCs w:val="20"/>
              </w:rPr>
            </w:pPr>
            <w:r w:rsidRPr="002531A3">
              <w:rPr>
                <w:bCs/>
                <w:sz w:val="20"/>
                <w:szCs w:val="20"/>
              </w:rPr>
              <w:t>40 ≤ E &lt; 100</w:t>
            </w:r>
          </w:p>
        </w:tc>
        <w:tc>
          <w:tcPr>
            <w:tcW w:w="1701" w:type="dxa"/>
          </w:tcPr>
          <w:p w14:paraId="2200BA6F" w14:textId="77777777" w:rsidR="00F329DB" w:rsidRPr="002531A3" w:rsidRDefault="00F329DB" w:rsidP="00F329DB">
            <w:pPr>
              <w:spacing w:before="120"/>
              <w:jc w:val="center"/>
              <w:rPr>
                <w:bCs/>
                <w:sz w:val="20"/>
                <w:szCs w:val="20"/>
              </w:rPr>
            </w:pPr>
            <w:r w:rsidRPr="002531A3">
              <w:rPr>
                <w:bCs/>
                <w:sz w:val="20"/>
                <w:szCs w:val="20"/>
              </w:rPr>
              <w:t>100 ≤ E &lt; 400</w:t>
            </w:r>
          </w:p>
        </w:tc>
        <w:tc>
          <w:tcPr>
            <w:tcW w:w="1701" w:type="dxa"/>
          </w:tcPr>
          <w:p w14:paraId="10FD0147" w14:textId="77777777" w:rsidR="00F329DB" w:rsidRPr="002531A3" w:rsidRDefault="00F329DB" w:rsidP="00F329DB">
            <w:pPr>
              <w:spacing w:before="120"/>
              <w:jc w:val="center"/>
              <w:rPr>
                <w:bCs/>
                <w:sz w:val="20"/>
                <w:szCs w:val="20"/>
              </w:rPr>
            </w:pPr>
            <w:r w:rsidRPr="002531A3">
              <w:rPr>
                <w:bCs/>
                <w:sz w:val="20"/>
                <w:szCs w:val="20"/>
              </w:rPr>
              <w:t>400 ≤ E &lt; 1500</w:t>
            </w:r>
          </w:p>
        </w:tc>
        <w:tc>
          <w:tcPr>
            <w:tcW w:w="1984" w:type="dxa"/>
          </w:tcPr>
          <w:p w14:paraId="5526C92C" w14:textId="77777777" w:rsidR="00F329DB" w:rsidRPr="002531A3" w:rsidRDefault="00F329DB" w:rsidP="00F329DB">
            <w:pPr>
              <w:spacing w:before="120"/>
              <w:jc w:val="center"/>
              <w:rPr>
                <w:bCs/>
                <w:sz w:val="20"/>
                <w:szCs w:val="20"/>
              </w:rPr>
            </w:pPr>
            <w:r w:rsidRPr="002531A3">
              <w:rPr>
                <w:bCs/>
                <w:sz w:val="20"/>
                <w:szCs w:val="20"/>
              </w:rPr>
              <w:t>1500 ≤ E &lt; 3000</w:t>
            </w:r>
          </w:p>
        </w:tc>
        <w:tc>
          <w:tcPr>
            <w:tcW w:w="1843" w:type="dxa"/>
          </w:tcPr>
          <w:p w14:paraId="4C0088A8" w14:textId="77777777" w:rsidR="00F329DB" w:rsidRPr="002531A3" w:rsidRDefault="00F329DB" w:rsidP="00F329DB">
            <w:pPr>
              <w:spacing w:before="120"/>
              <w:jc w:val="center"/>
              <w:rPr>
                <w:bCs/>
                <w:sz w:val="20"/>
                <w:szCs w:val="20"/>
              </w:rPr>
            </w:pPr>
            <w:r w:rsidRPr="002531A3">
              <w:rPr>
                <w:bCs/>
                <w:sz w:val="20"/>
                <w:szCs w:val="20"/>
              </w:rPr>
              <w:t>3000 ≤ E &lt; 9000</w:t>
            </w:r>
          </w:p>
        </w:tc>
      </w:tr>
    </w:tbl>
    <w:p w14:paraId="25CF1186" w14:textId="77777777" w:rsidR="00F329DB" w:rsidRPr="002531A3" w:rsidRDefault="00F329DB" w:rsidP="002531A3">
      <w:pPr>
        <w:spacing w:before="120"/>
        <w:ind w:left="284" w:right="629"/>
        <w:jc w:val="both"/>
        <w:rPr>
          <w:sz w:val="20"/>
          <w:szCs w:val="20"/>
        </w:rPr>
      </w:pPr>
      <w:r w:rsidRPr="002531A3">
        <w:rPr>
          <w:sz w:val="20"/>
          <w:szCs w:val="20"/>
        </w:rPr>
        <w:t>*</w:t>
      </w:r>
      <w:r w:rsidRPr="002531A3">
        <w:rPr>
          <w:sz w:val="20"/>
          <w:szCs w:val="20"/>
        </w:rPr>
        <w:tab/>
        <w:t>Klasy E2, E3, E4 oraz E5 są porównywalne odpowiednio do klas L1, L2, L3 oraz L4 znaków podświetlanych.</w:t>
      </w:r>
    </w:p>
    <w:p w14:paraId="13DFF5FC" w14:textId="66BC1598" w:rsidR="00F329DB" w:rsidRDefault="00F329DB" w:rsidP="002531A3">
      <w:pPr>
        <w:spacing w:before="120"/>
        <w:ind w:left="284" w:right="629"/>
        <w:jc w:val="both"/>
        <w:rPr>
          <w:bCs/>
          <w:sz w:val="20"/>
          <w:szCs w:val="20"/>
        </w:rPr>
      </w:pPr>
      <w:r w:rsidRPr="002531A3">
        <w:rPr>
          <w:bCs/>
          <w:sz w:val="20"/>
          <w:szCs w:val="20"/>
        </w:rPr>
        <w:t>Równomierność natężenia oświetlenia, określana jest jako stosunek zmierzonej najniższej wartości do najwyższej wartości natężenia oświetlenia w dowolnej części znaku, powinna odpowiadać</w:t>
      </w:r>
      <w:r w:rsidR="00AB5C96">
        <w:rPr>
          <w:bCs/>
          <w:sz w:val="20"/>
          <w:szCs w:val="20"/>
        </w:rPr>
        <w:t xml:space="preserve"> wartościom podanym w tablicy 9</w:t>
      </w:r>
    </w:p>
    <w:p w14:paraId="23C8BB09" w14:textId="77777777" w:rsidR="00AB5C96" w:rsidRPr="002531A3" w:rsidRDefault="00AB5C96" w:rsidP="002531A3">
      <w:pPr>
        <w:spacing w:before="120"/>
        <w:ind w:left="284" w:right="629"/>
        <w:jc w:val="both"/>
        <w:rPr>
          <w:bCs/>
          <w:sz w:val="20"/>
          <w:szCs w:val="20"/>
        </w:rPr>
      </w:pPr>
    </w:p>
    <w:p w14:paraId="11EC6FC9" w14:textId="77777777" w:rsidR="00F329DB" w:rsidRPr="002531A3" w:rsidRDefault="00F329DB" w:rsidP="002531A3">
      <w:pPr>
        <w:spacing w:before="120" w:after="120"/>
        <w:ind w:left="284" w:right="629"/>
        <w:jc w:val="both"/>
        <w:rPr>
          <w:bCs/>
          <w:sz w:val="20"/>
          <w:szCs w:val="20"/>
        </w:rPr>
      </w:pPr>
      <w:r w:rsidRPr="002531A3">
        <w:rPr>
          <w:bCs/>
          <w:sz w:val="20"/>
          <w:szCs w:val="20"/>
        </w:rPr>
        <w:t>Tablica 9.</w:t>
      </w:r>
      <w:r w:rsidRPr="002531A3">
        <w:rPr>
          <w:bCs/>
          <w:sz w:val="20"/>
          <w:szCs w:val="20"/>
        </w:rPr>
        <w:tab/>
        <w:t>Równomierność natężenia oświetlenia UE zewnętrznie podświetlanych znaków drogowych</w:t>
      </w:r>
    </w:p>
    <w:tbl>
      <w:tblPr>
        <w:tblW w:w="8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072"/>
        <w:gridCol w:w="3073"/>
        <w:gridCol w:w="2699"/>
      </w:tblGrid>
      <w:tr w:rsidR="00F329DB" w:rsidRPr="007F63B5" w14:paraId="21502B02" w14:textId="77777777" w:rsidTr="00F329DB">
        <w:tc>
          <w:tcPr>
            <w:tcW w:w="3072" w:type="dxa"/>
          </w:tcPr>
          <w:p w14:paraId="36891E14" w14:textId="77777777" w:rsidR="00F329DB" w:rsidRPr="007F63B5" w:rsidRDefault="00F329DB" w:rsidP="00F329DB">
            <w:pPr>
              <w:spacing w:before="120"/>
              <w:jc w:val="center"/>
              <w:rPr>
                <w:bCs/>
              </w:rPr>
            </w:pPr>
            <w:r w:rsidRPr="007F63B5">
              <w:rPr>
                <w:bCs/>
              </w:rPr>
              <w:t>Klasa UE1*</w:t>
            </w:r>
          </w:p>
        </w:tc>
        <w:tc>
          <w:tcPr>
            <w:tcW w:w="3073" w:type="dxa"/>
          </w:tcPr>
          <w:p w14:paraId="4553B79D" w14:textId="77777777" w:rsidR="00F329DB" w:rsidRPr="007F63B5" w:rsidRDefault="00F329DB" w:rsidP="00F329DB">
            <w:pPr>
              <w:spacing w:before="120"/>
              <w:jc w:val="center"/>
              <w:rPr>
                <w:bCs/>
              </w:rPr>
            </w:pPr>
            <w:r w:rsidRPr="007F63B5">
              <w:rPr>
                <w:bCs/>
              </w:rPr>
              <w:t>Klasa UE2</w:t>
            </w:r>
          </w:p>
        </w:tc>
        <w:tc>
          <w:tcPr>
            <w:tcW w:w="2699" w:type="dxa"/>
          </w:tcPr>
          <w:p w14:paraId="37B7CD6A" w14:textId="77777777" w:rsidR="00F329DB" w:rsidRPr="007F63B5" w:rsidRDefault="00F329DB" w:rsidP="00F329DB">
            <w:pPr>
              <w:spacing w:before="120"/>
              <w:jc w:val="center"/>
              <w:rPr>
                <w:bCs/>
              </w:rPr>
            </w:pPr>
            <w:r w:rsidRPr="007F63B5">
              <w:rPr>
                <w:bCs/>
              </w:rPr>
              <w:t>Klasa UE3</w:t>
            </w:r>
          </w:p>
        </w:tc>
      </w:tr>
      <w:tr w:rsidR="00F329DB" w:rsidRPr="007F63B5" w14:paraId="35329270" w14:textId="77777777" w:rsidTr="00F329DB">
        <w:tc>
          <w:tcPr>
            <w:tcW w:w="3072" w:type="dxa"/>
          </w:tcPr>
          <w:p w14:paraId="1B8EBADA" w14:textId="77777777" w:rsidR="00F329DB" w:rsidRPr="007F63B5" w:rsidRDefault="00F329DB" w:rsidP="00F329DB">
            <w:pPr>
              <w:spacing w:before="120"/>
              <w:jc w:val="center"/>
              <w:rPr>
                <w:bCs/>
              </w:rPr>
            </w:pPr>
            <w:r w:rsidRPr="007F63B5">
              <w:rPr>
                <w:bCs/>
              </w:rPr>
              <w:t>UE ≥ 1/10</w:t>
            </w:r>
          </w:p>
        </w:tc>
        <w:tc>
          <w:tcPr>
            <w:tcW w:w="3073" w:type="dxa"/>
          </w:tcPr>
          <w:p w14:paraId="4DA30FD7" w14:textId="77777777" w:rsidR="00F329DB" w:rsidRPr="007F63B5" w:rsidRDefault="00F329DB" w:rsidP="00F329DB">
            <w:pPr>
              <w:spacing w:before="120"/>
              <w:jc w:val="center"/>
              <w:rPr>
                <w:bCs/>
              </w:rPr>
            </w:pPr>
            <w:r w:rsidRPr="007F63B5">
              <w:rPr>
                <w:bCs/>
              </w:rPr>
              <w:t>UE ≥ 1/6</w:t>
            </w:r>
          </w:p>
        </w:tc>
        <w:tc>
          <w:tcPr>
            <w:tcW w:w="2699" w:type="dxa"/>
          </w:tcPr>
          <w:p w14:paraId="03A3925C" w14:textId="77777777" w:rsidR="00F329DB" w:rsidRPr="007F63B5" w:rsidRDefault="00F329DB" w:rsidP="00F329DB">
            <w:pPr>
              <w:spacing w:before="120"/>
              <w:jc w:val="center"/>
              <w:rPr>
                <w:bCs/>
              </w:rPr>
            </w:pPr>
            <w:r w:rsidRPr="007F63B5">
              <w:rPr>
                <w:bCs/>
              </w:rPr>
              <w:t>UE ≥ 1/3</w:t>
            </w:r>
          </w:p>
        </w:tc>
      </w:tr>
    </w:tbl>
    <w:p w14:paraId="7028A34F" w14:textId="77777777" w:rsidR="00F329DB" w:rsidRPr="002531A3" w:rsidRDefault="00F329DB" w:rsidP="002531A3">
      <w:pPr>
        <w:spacing w:before="120"/>
        <w:ind w:left="284" w:right="629"/>
        <w:jc w:val="both"/>
        <w:rPr>
          <w:sz w:val="20"/>
          <w:szCs w:val="20"/>
        </w:rPr>
      </w:pPr>
      <w:r w:rsidRPr="002531A3">
        <w:rPr>
          <w:sz w:val="20"/>
          <w:szCs w:val="20"/>
        </w:rPr>
        <w:t xml:space="preserve">* </w:t>
      </w:r>
      <w:r w:rsidRPr="002531A3">
        <w:rPr>
          <w:sz w:val="20"/>
          <w:szCs w:val="20"/>
        </w:rPr>
        <w:tab/>
        <w:t>Klasy UE1, UE2 oraz UE3 są porównywalne odpowiednio do klas U1, U2 oraz U3 dla znaków podświetlanych.</w:t>
      </w:r>
    </w:p>
    <w:p w14:paraId="620DF89F" w14:textId="01F27159" w:rsidR="00F329DB" w:rsidRPr="002531A3" w:rsidRDefault="00F329DB" w:rsidP="002531A3">
      <w:pPr>
        <w:spacing w:before="120"/>
        <w:ind w:left="284" w:right="629"/>
        <w:jc w:val="both"/>
        <w:rPr>
          <w:sz w:val="20"/>
          <w:szCs w:val="20"/>
        </w:rPr>
      </w:pPr>
      <w:r w:rsidRPr="002531A3">
        <w:rPr>
          <w:sz w:val="20"/>
          <w:szCs w:val="20"/>
        </w:rPr>
        <w:t>Tarcze znaków oświetlonych zewnętrznie i znaki drogowe powinny spełniać wymagania podane w tablicy 1.</w:t>
      </w:r>
    </w:p>
    <w:p w14:paraId="4D07CD65" w14:textId="4CF31F20" w:rsidR="00F329DB" w:rsidRPr="002531A3" w:rsidRDefault="00F329DB" w:rsidP="002531A3">
      <w:pPr>
        <w:ind w:left="284" w:right="629"/>
        <w:jc w:val="both"/>
        <w:rPr>
          <w:sz w:val="20"/>
          <w:szCs w:val="20"/>
        </w:rPr>
      </w:pPr>
      <w:r w:rsidRPr="002531A3">
        <w:rPr>
          <w:sz w:val="20"/>
          <w:szCs w:val="20"/>
        </w:rPr>
        <w:t>Oznaczenia na naklejce oprawy muszą spełniać wymagania określone w punkcie 2.8.1.</w:t>
      </w:r>
    </w:p>
    <w:p w14:paraId="3F5F692B" w14:textId="5038ED02" w:rsidR="00F329DB" w:rsidRPr="002531A3" w:rsidRDefault="00F329DB" w:rsidP="002531A3">
      <w:pPr>
        <w:ind w:left="284" w:right="629"/>
        <w:jc w:val="both"/>
        <w:rPr>
          <w:sz w:val="20"/>
          <w:szCs w:val="20"/>
        </w:rPr>
      </w:pPr>
      <w:r w:rsidRPr="002531A3">
        <w:rPr>
          <w:sz w:val="20"/>
          <w:szCs w:val="20"/>
        </w:rPr>
        <w:t>Zewnętrzne oprawy oświetleniowe powinny być zgo</w:t>
      </w:r>
      <w:r w:rsidR="00AB5C96">
        <w:rPr>
          <w:sz w:val="20"/>
          <w:szCs w:val="20"/>
        </w:rPr>
        <w:t>dne z PN-EN 60598-1</w:t>
      </w:r>
      <w:r w:rsidRPr="002531A3">
        <w:rPr>
          <w:sz w:val="20"/>
          <w:szCs w:val="20"/>
        </w:rPr>
        <w:t>. Minimalnym poziomem zabezpieczenia konstrukcji wsporczych znaków, skrzynek elektrycznych zawierających urządzenia elektryczne, obudów znaków podświetlanych, opraw oświetleniowych i ich obudów przed przenikaniem kurzu i wody, określonym w </w:t>
      </w:r>
      <w:r w:rsidR="00AB5C96">
        <w:rPr>
          <w:sz w:val="20"/>
          <w:szCs w:val="20"/>
        </w:rPr>
        <w:t>PN-EN 60529</w:t>
      </w:r>
      <w:r w:rsidRPr="002531A3">
        <w:rPr>
          <w:sz w:val="20"/>
          <w:szCs w:val="20"/>
        </w:rPr>
        <w:t>, powinien być poziom 2 dla cząstek stałych i poziom 3 dla wody. Podstawą do określenia tych poziomów minimalnych powinien być poziom IP podany w wymaganiach klienta lub nabywcy. Zaleca się, aby oprawa była zbudowana jako zamknięta, o stopniu ochrony IP-65 dla komory lampowej i co najmniej IP-2</w:t>
      </w:r>
      <w:r w:rsidR="002531A3">
        <w:rPr>
          <w:sz w:val="20"/>
          <w:szCs w:val="20"/>
        </w:rPr>
        <w:t>3 dla komory statecznika</w:t>
      </w:r>
      <w:r w:rsidRPr="002531A3">
        <w:rPr>
          <w:sz w:val="20"/>
          <w:szCs w:val="20"/>
        </w:rPr>
        <w:t>.</w:t>
      </w:r>
    </w:p>
    <w:p w14:paraId="4A52696B" w14:textId="3C322D14" w:rsidR="00F329DB" w:rsidRPr="002531A3" w:rsidRDefault="00F329DB" w:rsidP="002531A3">
      <w:pPr>
        <w:ind w:left="284" w:right="629"/>
        <w:jc w:val="both"/>
        <w:rPr>
          <w:sz w:val="20"/>
          <w:szCs w:val="20"/>
        </w:rPr>
      </w:pPr>
      <w:r w:rsidRPr="002531A3">
        <w:rPr>
          <w:sz w:val="20"/>
          <w:szCs w:val="20"/>
        </w:rPr>
        <w:t>Projekt strukturalny powinien zawierać całą konstrukcję obejmującą obudowę, słupek i zamocowania. Lampy powinny być zabezpieczone obudową osłaniającą od deszczu, wiatru i innych niesprzyjających warunków zewnętrznych. Obudowy lamp i panele oświetleniowe powinny być</w:t>
      </w:r>
      <w:r w:rsidR="00AB5C96">
        <w:rPr>
          <w:sz w:val="20"/>
          <w:szCs w:val="20"/>
        </w:rPr>
        <w:t xml:space="preserve"> zgodne z PN-EN 12899-1</w:t>
      </w:r>
      <w:r w:rsidRPr="002531A3">
        <w:rPr>
          <w:sz w:val="20"/>
          <w:szCs w:val="20"/>
        </w:rPr>
        <w:t>.</w:t>
      </w:r>
    </w:p>
    <w:p w14:paraId="56A2FCB2" w14:textId="6F2D7751" w:rsidR="00F329DB" w:rsidRPr="002531A3" w:rsidRDefault="00F329DB" w:rsidP="002531A3">
      <w:pPr>
        <w:numPr>
          <w:ilvl w:val="12"/>
          <w:numId w:val="0"/>
        </w:numPr>
        <w:ind w:left="284" w:right="629"/>
        <w:jc w:val="both"/>
        <w:rPr>
          <w:sz w:val="20"/>
          <w:szCs w:val="20"/>
        </w:rPr>
      </w:pPr>
      <w:r w:rsidRPr="002531A3">
        <w:rPr>
          <w:sz w:val="20"/>
          <w:szCs w:val="20"/>
        </w:rPr>
        <w:t>Oprawa oświetleniowa powinna spełniać ponadto następujące wymagania :</w:t>
      </w:r>
    </w:p>
    <w:p w14:paraId="45C515CD" w14:textId="77777777" w:rsidR="00F329DB" w:rsidRPr="002531A3" w:rsidRDefault="00F329DB" w:rsidP="002531A3">
      <w:pPr>
        <w:widowControl/>
        <w:numPr>
          <w:ilvl w:val="0"/>
          <w:numId w:val="17"/>
        </w:numPr>
        <w:overflowPunct w:val="0"/>
        <w:adjustRightInd w:val="0"/>
        <w:ind w:left="284" w:right="629" w:firstLine="0"/>
        <w:jc w:val="both"/>
        <w:rPr>
          <w:sz w:val="20"/>
          <w:szCs w:val="20"/>
        </w:rPr>
      </w:pPr>
      <w:r w:rsidRPr="002531A3">
        <w:rPr>
          <w:sz w:val="20"/>
          <w:szCs w:val="20"/>
        </w:rPr>
        <w:t xml:space="preserve">dla opraw zawieszanych na wysokości poniżej </w:t>
      </w:r>
      <w:smartTag w:uri="urn:schemas-microsoft-com:office:smarttags" w:element="metricconverter">
        <w:smartTagPr>
          <w:attr w:name="ProductID" w:val="2,5 m"/>
        </w:smartTagPr>
        <w:r w:rsidRPr="002531A3">
          <w:rPr>
            <w:sz w:val="20"/>
            <w:szCs w:val="20"/>
          </w:rPr>
          <w:t>2,5 m</w:t>
        </w:r>
      </w:smartTag>
      <w:r w:rsidRPr="002531A3">
        <w:rPr>
          <w:sz w:val="20"/>
          <w:szCs w:val="20"/>
        </w:rPr>
        <w:t xml:space="preserve"> klosz oprawy powinien być wykonany z materiałów odpornych na uszkodzenia mechaniczne,</w:t>
      </w:r>
    </w:p>
    <w:p w14:paraId="34E22AD9" w14:textId="77777777" w:rsidR="00F329DB" w:rsidRPr="002531A3" w:rsidRDefault="00F329DB" w:rsidP="002531A3">
      <w:pPr>
        <w:widowControl/>
        <w:numPr>
          <w:ilvl w:val="0"/>
          <w:numId w:val="17"/>
        </w:numPr>
        <w:overflowPunct w:val="0"/>
        <w:adjustRightInd w:val="0"/>
        <w:ind w:left="284" w:right="629" w:firstLine="0"/>
        <w:jc w:val="both"/>
        <w:rPr>
          <w:sz w:val="20"/>
          <w:szCs w:val="20"/>
        </w:rPr>
      </w:pPr>
      <w:r w:rsidRPr="002531A3">
        <w:rPr>
          <w:sz w:val="20"/>
          <w:szCs w:val="20"/>
        </w:rPr>
        <w:t>w oznaczeniu oprawy musi być podany rok produkcji.</w:t>
      </w:r>
    </w:p>
    <w:p w14:paraId="63928459" w14:textId="3E47460D" w:rsidR="00F329DB" w:rsidRPr="002531A3" w:rsidRDefault="00F329DB" w:rsidP="002531A3">
      <w:pPr>
        <w:ind w:left="284" w:right="629"/>
        <w:jc w:val="both"/>
        <w:rPr>
          <w:sz w:val="20"/>
          <w:szCs w:val="20"/>
        </w:rPr>
      </w:pPr>
      <w:r w:rsidRPr="002531A3">
        <w:rPr>
          <w:sz w:val="20"/>
          <w:szCs w:val="20"/>
        </w:rPr>
        <w:t>Oprawa oświetleniowa stanowiąca integralną część znaku oświetlanego umieszczana jest przed licem znaku i musi być sztywno i trwale związana z tarczą znaku. Zaleca się, aby oprawy były montowane tak, żeby nie zasłaniały kierowcom lica znaku.</w:t>
      </w:r>
    </w:p>
    <w:p w14:paraId="06EC290C" w14:textId="4F5742A7" w:rsidR="00F329DB" w:rsidRPr="00746063" w:rsidRDefault="00F329DB" w:rsidP="00746063">
      <w:pPr>
        <w:tabs>
          <w:tab w:val="left" w:pos="1134"/>
        </w:tabs>
        <w:spacing w:before="120" w:after="120"/>
        <w:ind w:left="284" w:right="629"/>
        <w:jc w:val="both"/>
        <w:rPr>
          <w:sz w:val="20"/>
          <w:szCs w:val="20"/>
        </w:rPr>
      </w:pPr>
      <w:r w:rsidRPr="00746063">
        <w:rPr>
          <w:sz w:val="20"/>
          <w:szCs w:val="20"/>
        </w:rPr>
        <w:t xml:space="preserve">2.9.2. </w:t>
      </w:r>
      <w:r w:rsidR="00746063">
        <w:rPr>
          <w:sz w:val="20"/>
          <w:szCs w:val="20"/>
        </w:rPr>
        <w:tab/>
      </w:r>
      <w:r w:rsidRPr="00746063">
        <w:rPr>
          <w:sz w:val="20"/>
          <w:szCs w:val="20"/>
        </w:rPr>
        <w:t>Lico znaku oświetlonego</w:t>
      </w:r>
    </w:p>
    <w:p w14:paraId="2CEF5540" w14:textId="61A4EA04" w:rsidR="00F329DB" w:rsidRDefault="00F329DB" w:rsidP="002531A3">
      <w:pPr>
        <w:ind w:left="284" w:right="629"/>
        <w:jc w:val="both"/>
        <w:rPr>
          <w:sz w:val="20"/>
          <w:szCs w:val="20"/>
        </w:rPr>
      </w:pPr>
      <w:r w:rsidRPr="002531A3">
        <w:rPr>
          <w:sz w:val="20"/>
          <w:szCs w:val="20"/>
        </w:rPr>
        <w:t>Wymagania dotyczące lica znaku oświetlanego ustala się jak dla znaku podświetlanego (pkt 2.8.1).</w:t>
      </w:r>
    </w:p>
    <w:p w14:paraId="0EB28422" w14:textId="77777777" w:rsidR="00746063" w:rsidRPr="002531A3" w:rsidRDefault="00746063" w:rsidP="002531A3">
      <w:pPr>
        <w:ind w:left="284" w:right="629"/>
        <w:jc w:val="both"/>
        <w:rPr>
          <w:sz w:val="20"/>
          <w:szCs w:val="20"/>
        </w:rPr>
      </w:pPr>
    </w:p>
    <w:p w14:paraId="74A65250" w14:textId="7183B64F" w:rsidR="00F329DB" w:rsidRPr="00746063" w:rsidRDefault="00F329DB" w:rsidP="00746063">
      <w:pPr>
        <w:pStyle w:val="Nagwek2"/>
        <w:tabs>
          <w:tab w:val="left" w:pos="1134"/>
        </w:tabs>
        <w:spacing w:after="240"/>
        <w:ind w:left="284" w:right="629"/>
        <w:jc w:val="both"/>
        <w:rPr>
          <w:rFonts w:ascii="Verdana" w:hAnsi="Verdana"/>
          <w:b/>
          <w:color w:val="auto"/>
          <w:sz w:val="20"/>
          <w:szCs w:val="20"/>
        </w:rPr>
      </w:pPr>
      <w:r w:rsidRPr="00746063">
        <w:rPr>
          <w:rFonts w:ascii="Verdana" w:hAnsi="Verdana"/>
          <w:b/>
          <w:color w:val="auto"/>
          <w:sz w:val="20"/>
          <w:szCs w:val="20"/>
        </w:rPr>
        <w:t xml:space="preserve">2.10. </w:t>
      </w:r>
      <w:r w:rsidR="00746063">
        <w:rPr>
          <w:rFonts w:ascii="Verdana" w:hAnsi="Verdana"/>
          <w:b/>
          <w:color w:val="auto"/>
          <w:sz w:val="20"/>
          <w:szCs w:val="20"/>
        </w:rPr>
        <w:tab/>
      </w:r>
      <w:r w:rsidRPr="00746063">
        <w:rPr>
          <w:rFonts w:ascii="Verdana" w:hAnsi="Verdana"/>
          <w:b/>
          <w:color w:val="auto"/>
          <w:sz w:val="20"/>
          <w:szCs w:val="20"/>
        </w:rPr>
        <w:t>Aktywne pionowe znaki drogowe</w:t>
      </w:r>
    </w:p>
    <w:p w14:paraId="2BB0ADA4" w14:textId="7B22F27C" w:rsidR="00F329DB" w:rsidRPr="002531A3" w:rsidRDefault="00F329DB" w:rsidP="002531A3">
      <w:pPr>
        <w:ind w:left="284" w:right="629"/>
        <w:jc w:val="both"/>
        <w:rPr>
          <w:sz w:val="20"/>
          <w:szCs w:val="20"/>
        </w:rPr>
      </w:pPr>
      <w:r w:rsidRPr="002531A3">
        <w:rPr>
          <w:sz w:val="20"/>
          <w:szCs w:val="20"/>
        </w:rPr>
        <w:t>Aktywne znaki drogowe pionowe mogą występować w grupie wielkości znaków: D, S i M określo</w:t>
      </w:r>
      <w:r w:rsidR="00D614E3">
        <w:rPr>
          <w:sz w:val="20"/>
          <w:szCs w:val="20"/>
        </w:rPr>
        <w:t>nych w odrębnych przepisach</w:t>
      </w:r>
      <w:r w:rsidRPr="002531A3">
        <w:rPr>
          <w:sz w:val="20"/>
          <w:szCs w:val="20"/>
        </w:rPr>
        <w:t>. W Zalecen</w:t>
      </w:r>
      <w:r w:rsidR="00D614E3">
        <w:rPr>
          <w:sz w:val="20"/>
          <w:szCs w:val="20"/>
        </w:rPr>
        <w:t xml:space="preserve">iach I-80 IBDiM </w:t>
      </w:r>
      <w:r w:rsidRPr="002531A3">
        <w:rPr>
          <w:sz w:val="20"/>
          <w:szCs w:val="20"/>
        </w:rPr>
        <w:t>ograniczono zakres stosowania znaków aktywnych do: A-30, B-20, B-33, C-9, C-10, T-18 oraz do tablic i słupków U-3, U-5c, U-6a, U-6b, U-9a, U-9b i U-9c.</w:t>
      </w:r>
    </w:p>
    <w:p w14:paraId="340239AE" w14:textId="06BD72AA" w:rsidR="00F329DB" w:rsidRPr="002531A3" w:rsidRDefault="00F329DB" w:rsidP="002531A3">
      <w:pPr>
        <w:ind w:left="284" w:right="629"/>
        <w:jc w:val="both"/>
        <w:rPr>
          <w:sz w:val="20"/>
          <w:szCs w:val="20"/>
        </w:rPr>
      </w:pPr>
      <w:r w:rsidRPr="002531A3">
        <w:rPr>
          <w:sz w:val="20"/>
          <w:szCs w:val="20"/>
        </w:rPr>
        <w:t>Aktywny znak drogowy składa się z lica, tarczy z umieszczonymi pulsującymi punktowymi źródłami światła, uchwytu montażowego, konstrukcji wsporczej oraz oddzielnego układu elektrycznego sterującego znakiem.</w:t>
      </w:r>
    </w:p>
    <w:p w14:paraId="546B9E87" w14:textId="293C7FAE" w:rsidR="00F329DB" w:rsidRPr="002531A3" w:rsidRDefault="00F329DB" w:rsidP="002531A3">
      <w:pPr>
        <w:ind w:left="284" w:right="629"/>
        <w:jc w:val="both"/>
        <w:rPr>
          <w:sz w:val="20"/>
          <w:szCs w:val="20"/>
        </w:rPr>
      </w:pPr>
      <w:r w:rsidRPr="002531A3">
        <w:rPr>
          <w:bCs/>
          <w:sz w:val="20"/>
          <w:szCs w:val="20"/>
        </w:rPr>
        <w:t>Układ elektryczny</w:t>
      </w:r>
      <w:r w:rsidRPr="002531A3">
        <w:rPr>
          <w:b/>
          <w:bCs/>
          <w:sz w:val="20"/>
          <w:szCs w:val="20"/>
        </w:rPr>
        <w:t xml:space="preserve"> </w:t>
      </w:r>
      <w:r w:rsidRPr="002531A3">
        <w:rPr>
          <w:sz w:val="20"/>
          <w:szCs w:val="20"/>
        </w:rPr>
        <w:t>składa się z modułu zasilania oraz układu elektronicznego zapewniającego prawidłowe wysterowanie źródeł światła. Moduł zasilania jest układem, który może być zrealizowany dla dwóch sposobów zasilania. W przypadku zasilania z sieci moduł ten powinien być zbudowany z układu zamieniającego zasilanie prądem przemiennym na zasilanie prądem stałym oraz układów zapewniających czynną i bierną ochronę przed porażeniem prądo</w:t>
      </w:r>
      <w:r w:rsidR="00D614E3">
        <w:rPr>
          <w:sz w:val="20"/>
          <w:szCs w:val="20"/>
        </w:rPr>
        <w:t>wym zgodnie z PN-HD 60364-1</w:t>
      </w:r>
      <w:r w:rsidRPr="002531A3">
        <w:rPr>
          <w:sz w:val="20"/>
          <w:szCs w:val="20"/>
        </w:rPr>
        <w:t xml:space="preserve">. Natomiast zasilanie ze źródeł alternatywnych powinno umożliwiać prawidłowe gromadzenie energii wytworzonej przez dane źródła, przy pomocy odpowiednich urządzeń regulujących proces ładowania i rozładowywania akumulatorów. Jako bufor energii należy stosować akumulatory specjalnie do tego przeznaczone, charakteryzujące się m.in. odpowiednią charakterystyką procesu ładowania. Układ zasilania alternatywnego powinien zabezpieczać bilans mocy. Układ sterujący odpowiedzialny jest również za regulację natężenia strumienia świetlnego punktowych źródeł światła w zależności od otaczających warunków </w:t>
      </w:r>
      <w:r w:rsidRPr="002531A3">
        <w:rPr>
          <w:sz w:val="20"/>
          <w:szCs w:val="20"/>
        </w:rPr>
        <w:lastRenderedPageBreak/>
        <w:t>oświetleniowych.</w:t>
      </w:r>
    </w:p>
    <w:p w14:paraId="3FAD8479" w14:textId="6AC09E73" w:rsidR="00F329DB" w:rsidRPr="002531A3" w:rsidRDefault="00F329DB" w:rsidP="002531A3">
      <w:pPr>
        <w:ind w:left="284" w:right="629"/>
        <w:jc w:val="both"/>
        <w:rPr>
          <w:sz w:val="20"/>
          <w:szCs w:val="20"/>
        </w:rPr>
      </w:pPr>
      <w:r w:rsidRPr="002531A3">
        <w:rPr>
          <w:sz w:val="20"/>
          <w:szCs w:val="20"/>
        </w:rPr>
        <w:t>Warunki stosowania aktywnych znaków drogowych są takie same jak dla pionowych stałych odblaskowych znaków drogowych oraz urządzeń bezpieczeństwa ruchu drogowego, które zostały określone w Załącznikach nr 1 i 4 do rozporządze</w:t>
      </w:r>
      <w:r w:rsidR="00D614E3">
        <w:rPr>
          <w:sz w:val="20"/>
          <w:szCs w:val="20"/>
        </w:rPr>
        <w:t>nia Ministra Infrastruktury</w:t>
      </w:r>
      <w:r w:rsidRPr="002531A3">
        <w:rPr>
          <w:sz w:val="20"/>
          <w:szCs w:val="20"/>
        </w:rPr>
        <w:t>.</w:t>
      </w:r>
    </w:p>
    <w:p w14:paraId="7EBFF137" w14:textId="7A8BA2BA" w:rsidR="00F329DB" w:rsidRPr="002531A3" w:rsidRDefault="00F329DB" w:rsidP="002531A3">
      <w:pPr>
        <w:ind w:left="284" w:right="629"/>
        <w:jc w:val="both"/>
        <w:rPr>
          <w:sz w:val="20"/>
          <w:szCs w:val="20"/>
        </w:rPr>
      </w:pPr>
      <w:r w:rsidRPr="002531A3">
        <w:rPr>
          <w:sz w:val="20"/>
          <w:szCs w:val="20"/>
        </w:rPr>
        <w:t>Wymagania dotyczące aktywnych pionowych znaków drogowych w stosunku do lica i konstrukcji wsporczej są identyczne jak dla znaków stałych. Dodatkowa wymagania odnoszą się do modułu zasilania zapewniającego nieprzerwaną dostawę energii elektrycznej.</w:t>
      </w:r>
    </w:p>
    <w:p w14:paraId="2495D453" w14:textId="59EEAA90" w:rsidR="00F329DB" w:rsidRPr="002531A3" w:rsidRDefault="00F329DB" w:rsidP="002531A3">
      <w:pPr>
        <w:ind w:left="284" w:right="629"/>
        <w:jc w:val="both"/>
        <w:rPr>
          <w:sz w:val="20"/>
          <w:szCs w:val="20"/>
        </w:rPr>
      </w:pPr>
      <w:r w:rsidRPr="002531A3">
        <w:rPr>
          <w:sz w:val="20"/>
          <w:szCs w:val="20"/>
        </w:rPr>
        <w:t>Wszystkie aktywne znaki drogowe powinny być zasilane napięciem bezpiecznym tj. :</w:t>
      </w:r>
    </w:p>
    <w:p w14:paraId="22FF4C0C" w14:textId="77777777" w:rsidR="00F329DB" w:rsidRPr="002531A3" w:rsidRDefault="00F329DB" w:rsidP="00D614E3">
      <w:pPr>
        <w:widowControl/>
        <w:numPr>
          <w:ilvl w:val="0"/>
          <w:numId w:val="18"/>
        </w:numPr>
        <w:tabs>
          <w:tab w:val="left" w:pos="567"/>
          <w:tab w:val="left" w:pos="851"/>
        </w:tabs>
        <w:overflowPunct w:val="0"/>
        <w:adjustRightInd w:val="0"/>
        <w:ind w:left="284" w:right="629" w:firstLine="0"/>
        <w:jc w:val="both"/>
        <w:textAlignment w:val="baseline"/>
        <w:rPr>
          <w:sz w:val="20"/>
          <w:szCs w:val="20"/>
        </w:rPr>
      </w:pPr>
      <w:r w:rsidRPr="002531A3">
        <w:rPr>
          <w:sz w:val="20"/>
          <w:szCs w:val="20"/>
        </w:rPr>
        <w:t>dla prądu przemiennego nie większym niż 25 V,</w:t>
      </w:r>
    </w:p>
    <w:p w14:paraId="37151E4F" w14:textId="77777777" w:rsidR="00F329DB" w:rsidRPr="002531A3" w:rsidRDefault="00F329DB" w:rsidP="00D614E3">
      <w:pPr>
        <w:widowControl/>
        <w:numPr>
          <w:ilvl w:val="0"/>
          <w:numId w:val="18"/>
        </w:numPr>
        <w:tabs>
          <w:tab w:val="left" w:pos="567"/>
          <w:tab w:val="left" w:pos="851"/>
        </w:tabs>
        <w:overflowPunct w:val="0"/>
        <w:adjustRightInd w:val="0"/>
        <w:ind w:left="284" w:right="629" w:firstLine="0"/>
        <w:jc w:val="both"/>
        <w:textAlignment w:val="baseline"/>
        <w:rPr>
          <w:sz w:val="20"/>
          <w:szCs w:val="20"/>
        </w:rPr>
      </w:pPr>
      <w:r w:rsidRPr="002531A3">
        <w:rPr>
          <w:sz w:val="20"/>
          <w:szCs w:val="20"/>
        </w:rPr>
        <w:t>dla prądu stałego nie większym niż 60 V.</w:t>
      </w:r>
    </w:p>
    <w:p w14:paraId="40388E26" w14:textId="77777777" w:rsidR="00F329DB" w:rsidRPr="002531A3" w:rsidRDefault="00F329DB" w:rsidP="00D614E3">
      <w:pPr>
        <w:tabs>
          <w:tab w:val="left" w:pos="567"/>
          <w:tab w:val="left" w:pos="851"/>
        </w:tabs>
        <w:ind w:left="284" w:right="629"/>
        <w:jc w:val="both"/>
        <w:rPr>
          <w:sz w:val="20"/>
          <w:szCs w:val="20"/>
        </w:rPr>
      </w:pPr>
      <w:r w:rsidRPr="002531A3">
        <w:rPr>
          <w:sz w:val="20"/>
          <w:szCs w:val="20"/>
        </w:rPr>
        <w:t>Alternatywnym źródłem prądu mogą być :</w:t>
      </w:r>
    </w:p>
    <w:p w14:paraId="54B20C4A" w14:textId="77777777" w:rsidR="00F329DB" w:rsidRPr="002531A3" w:rsidRDefault="00F329DB" w:rsidP="00D614E3">
      <w:pPr>
        <w:widowControl/>
        <w:numPr>
          <w:ilvl w:val="0"/>
          <w:numId w:val="19"/>
        </w:numPr>
        <w:tabs>
          <w:tab w:val="left" w:pos="567"/>
          <w:tab w:val="left" w:pos="851"/>
        </w:tabs>
        <w:overflowPunct w:val="0"/>
        <w:adjustRightInd w:val="0"/>
        <w:ind w:left="284" w:right="629" w:firstLine="0"/>
        <w:jc w:val="both"/>
        <w:textAlignment w:val="baseline"/>
        <w:rPr>
          <w:sz w:val="20"/>
          <w:szCs w:val="20"/>
        </w:rPr>
      </w:pPr>
      <w:r w:rsidRPr="002531A3">
        <w:rPr>
          <w:sz w:val="20"/>
          <w:szCs w:val="20"/>
        </w:rPr>
        <w:t>wymienne baterie akumulatorów,</w:t>
      </w:r>
    </w:p>
    <w:p w14:paraId="4D8E4D78" w14:textId="77777777" w:rsidR="00F329DB" w:rsidRPr="002531A3" w:rsidRDefault="00F329DB" w:rsidP="00D614E3">
      <w:pPr>
        <w:widowControl/>
        <w:numPr>
          <w:ilvl w:val="0"/>
          <w:numId w:val="19"/>
        </w:numPr>
        <w:tabs>
          <w:tab w:val="left" w:pos="567"/>
          <w:tab w:val="left" w:pos="851"/>
        </w:tabs>
        <w:overflowPunct w:val="0"/>
        <w:adjustRightInd w:val="0"/>
        <w:ind w:left="284" w:right="629" w:firstLine="0"/>
        <w:jc w:val="both"/>
        <w:textAlignment w:val="baseline"/>
        <w:rPr>
          <w:sz w:val="20"/>
          <w:szCs w:val="20"/>
        </w:rPr>
      </w:pPr>
      <w:r w:rsidRPr="002531A3">
        <w:rPr>
          <w:sz w:val="20"/>
          <w:szCs w:val="20"/>
        </w:rPr>
        <w:t>panele fotowoltaiczne,</w:t>
      </w:r>
    </w:p>
    <w:p w14:paraId="673EE595" w14:textId="77777777" w:rsidR="00F329DB" w:rsidRPr="002531A3" w:rsidRDefault="00F329DB" w:rsidP="00D614E3">
      <w:pPr>
        <w:widowControl/>
        <w:numPr>
          <w:ilvl w:val="0"/>
          <w:numId w:val="20"/>
        </w:numPr>
        <w:tabs>
          <w:tab w:val="left" w:pos="567"/>
          <w:tab w:val="left" w:pos="851"/>
        </w:tabs>
        <w:overflowPunct w:val="0"/>
        <w:adjustRightInd w:val="0"/>
        <w:ind w:left="284" w:right="629" w:firstLine="0"/>
        <w:jc w:val="both"/>
        <w:textAlignment w:val="baseline"/>
        <w:rPr>
          <w:sz w:val="20"/>
          <w:szCs w:val="20"/>
        </w:rPr>
      </w:pPr>
      <w:r w:rsidRPr="002531A3">
        <w:rPr>
          <w:sz w:val="20"/>
          <w:szCs w:val="20"/>
        </w:rPr>
        <w:t>generatory / turbiny wiatrowe,</w:t>
      </w:r>
    </w:p>
    <w:p w14:paraId="72FA8208" w14:textId="77777777" w:rsidR="00F329DB" w:rsidRPr="002531A3" w:rsidRDefault="00F329DB" w:rsidP="00D614E3">
      <w:pPr>
        <w:widowControl/>
        <w:numPr>
          <w:ilvl w:val="0"/>
          <w:numId w:val="20"/>
        </w:numPr>
        <w:tabs>
          <w:tab w:val="left" w:pos="567"/>
          <w:tab w:val="left" w:pos="851"/>
        </w:tabs>
        <w:overflowPunct w:val="0"/>
        <w:adjustRightInd w:val="0"/>
        <w:ind w:left="284" w:right="629" w:firstLine="0"/>
        <w:jc w:val="both"/>
        <w:textAlignment w:val="baseline"/>
        <w:rPr>
          <w:sz w:val="20"/>
          <w:szCs w:val="20"/>
        </w:rPr>
      </w:pPr>
      <w:r w:rsidRPr="002531A3">
        <w:rPr>
          <w:sz w:val="20"/>
          <w:szCs w:val="20"/>
        </w:rPr>
        <w:t>układy hybrydowe (połączenie generatorów/turbin wiatrowych i paneli fotowoltaicznych).</w:t>
      </w:r>
    </w:p>
    <w:p w14:paraId="0F5B653F" w14:textId="34122CDB" w:rsidR="00F329DB" w:rsidRPr="002531A3" w:rsidRDefault="00F329DB" w:rsidP="00D614E3">
      <w:pPr>
        <w:tabs>
          <w:tab w:val="left" w:pos="567"/>
          <w:tab w:val="left" w:pos="851"/>
        </w:tabs>
        <w:ind w:left="284" w:right="629"/>
        <w:jc w:val="both"/>
        <w:rPr>
          <w:sz w:val="20"/>
          <w:szCs w:val="20"/>
        </w:rPr>
      </w:pPr>
      <w:r w:rsidRPr="002531A3">
        <w:rPr>
          <w:sz w:val="20"/>
          <w:szCs w:val="20"/>
        </w:rPr>
        <w:t>Możliwe jest łączenie alternatywnych źródeł prądu tworząc w ten sposób układy hybrydowe (np. połączenie turbiny wiatrowej i panela fotowoltaicznego.</w:t>
      </w:r>
    </w:p>
    <w:p w14:paraId="4047CA93" w14:textId="1D7DAD3B" w:rsidR="00F329DB" w:rsidRPr="002531A3" w:rsidRDefault="00D614E3" w:rsidP="00D614E3">
      <w:pPr>
        <w:tabs>
          <w:tab w:val="left" w:pos="567"/>
          <w:tab w:val="left" w:pos="851"/>
        </w:tabs>
        <w:ind w:left="284" w:right="629"/>
        <w:jc w:val="both"/>
        <w:rPr>
          <w:sz w:val="20"/>
          <w:szCs w:val="20"/>
        </w:rPr>
      </w:pPr>
      <w:r>
        <w:rPr>
          <w:sz w:val="20"/>
          <w:szCs w:val="20"/>
        </w:rPr>
        <w:t>U</w:t>
      </w:r>
      <w:r w:rsidR="00F329DB" w:rsidRPr="002531A3">
        <w:rPr>
          <w:sz w:val="20"/>
          <w:szCs w:val="20"/>
        </w:rPr>
        <w:t>kład elektroniczny powinien mieć możliwość</w:t>
      </w:r>
      <w:r w:rsidR="00F329DB" w:rsidRPr="002531A3">
        <w:rPr>
          <w:iCs/>
          <w:sz w:val="20"/>
          <w:szCs w:val="20"/>
        </w:rPr>
        <w:t xml:space="preserve"> </w:t>
      </w:r>
      <w:r w:rsidR="00F329DB" w:rsidRPr="002531A3">
        <w:rPr>
          <w:sz w:val="20"/>
          <w:szCs w:val="20"/>
        </w:rPr>
        <w:t>regulacji częstotliwości pulsowania znaku od 0,25 Hz do 1Hz.</w:t>
      </w:r>
      <w:r w:rsidR="00F329DB" w:rsidRPr="002531A3">
        <w:rPr>
          <w:bCs/>
          <w:sz w:val="20"/>
          <w:szCs w:val="20"/>
        </w:rPr>
        <w:t xml:space="preserve"> Czas świecenia diod powinien zawierać się w przedziale od 25% do 50%</w:t>
      </w:r>
      <w:r w:rsidR="00F329DB" w:rsidRPr="002531A3">
        <w:rPr>
          <w:sz w:val="20"/>
          <w:szCs w:val="20"/>
        </w:rPr>
        <w:t xml:space="preserve">. </w:t>
      </w:r>
    </w:p>
    <w:p w14:paraId="1D333515" w14:textId="796B7C42" w:rsidR="00F329DB" w:rsidRPr="002531A3" w:rsidRDefault="00F329DB" w:rsidP="00D614E3">
      <w:pPr>
        <w:tabs>
          <w:tab w:val="left" w:pos="567"/>
          <w:tab w:val="left" w:pos="851"/>
        </w:tabs>
        <w:ind w:left="284" w:right="629"/>
        <w:jc w:val="both"/>
        <w:rPr>
          <w:sz w:val="20"/>
          <w:szCs w:val="20"/>
        </w:rPr>
      </w:pPr>
      <w:r w:rsidRPr="002531A3">
        <w:rPr>
          <w:sz w:val="20"/>
          <w:szCs w:val="20"/>
        </w:rPr>
        <w:t>Punktowym źródłem światła może być dioda świecąca (LED) lub inny emiter światła barwy białej, żółtej lub czerwonej o średnicy nie większej niż 6 mm.</w:t>
      </w:r>
    </w:p>
    <w:p w14:paraId="50882BA3" w14:textId="77777777" w:rsidR="00F329DB" w:rsidRPr="002531A3" w:rsidRDefault="00F329DB" w:rsidP="00D614E3">
      <w:pPr>
        <w:tabs>
          <w:tab w:val="left" w:pos="567"/>
          <w:tab w:val="left" w:pos="851"/>
        </w:tabs>
        <w:ind w:left="284" w:right="629"/>
        <w:jc w:val="both"/>
        <w:rPr>
          <w:sz w:val="20"/>
          <w:szCs w:val="20"/>
        </w:rPr>
      </w:pPr>
      <w:r w:rsidRPr="002531A3">
        <w:rPr>
          <w:sz w:val="20"/>
          <w:szCs w:val="20"/>
        </w:rPr>
        <w:t>W skład źródła światła mogą wchodzić układy optyczne poprawiające jego parametry lub inne elementy chroniące to źródło przed uszkodzeniem lub pogorszeniem parametrów świetlnych m.in. poprzez osadzanie się nieczystości pochodzących ze środowiska, w którym umieszczony jest znak drogowy.</w:t>
      </w:r>
    </w:p>
    <w:p w14:paraId="12FEF139" w14:textId="2B8AE949" w:rsidR="00F329DB" w:rsidRPr="002531A3" w:rsidRDefault="00F329DB" w:rsidP="00D614E3">
      <w:pPr>
        <w:tabs>
          <w:tab w:val="left" w:pos="567"/>
          <w:tab w:val="left" w:pos="851"/>
        </w:tabs>
        <w:ind w:left="284" w:right="629"/>
        <w:jc w:val="both"/>
        <w:rPr>
          <w:sz w:val="20"/>
          <w:szCs w:val="20"/>
        </w:rPr>
      </w:pPr>
      <w:r w:rsidRPr="002531A3">
        <w:rPr>
          <w:sz w:val="20"/>
          <w:szCs w:val="20"/>
        </w:rPr>
        <w:t xml:space="preserve">Wiązka światła emitowana powinna być tak ukierunkowana, aby jej strumień był skierowany w kierunku nadjeżdżającego pojazdu. </w:t>
      </w:r>
    </w:p>
    <w:p w14:paraId="5978C57D" w14:textId="0B24725C" w:rsidR="00F329DB" w:rsidRPr="002531A3" w:rsidRDefault="00F329DB" w:rsidP="00D614E3">
      <w:pPr>
        <w:tabs>
          <w:tab w:val="left" w:pos="567"/>
          <w:tab w:val="left" w:pos="851"/>
        </w:tabs>
        <w:ind w:left="284" w:right="629"/>
        <w:jc w:val="both"/>
        <w:rPr>
          <w:sz w:val="20"/>
          <w:szCs w:val="20"/>
        </w:rPr>
      </w:pPr>
      <w:r w:rsidRPr="002531A3">
        <w:rPr>
          <w:sz w:val="20"/>
          <w:szCs w:val="20"/>
        </w:rPr>
        <w:t>Punktowe źródło światła powinno charakteryzować się:</w:t>
      </w:r>
    </w:p>
    <w:p w14:paraId="093D2594"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poziomym kątem rozsyłu strumienia świetlnego: od 10</w:t>
      </w:r>
      <w:r w:rsidRPr="002531A3">
        <w:rPr>
          <w:sz w:val="20"/>
          <w:szCs w:val="20"/>
          <w:vertAlign w:val="superscript"/>
        </w:rPr>
        <w:t>o</w:t>
      </w:r>
      <w:r w:rsidRPr="002531A3">
        <w:rPr>
          <w:sz w:val="20"/>
          <w:szCs w:val="20"/>
        </w:rPr>
        <w:t xml:space="preserve"> do 30</w:t>
      </w:r>
      <w:r w:rsidRPr="002531A3">
        <w:rPr>
          <w:sz w:val="20"/>
          <w:szCs w:val="20"/>
          <w:vertAlign w:val="superscript"/>
        </w:rPr>
        <w:t>o</w:t>
      </w:r>
      <w:r w:rsidRPr="002531A3">
        <w:rPr>
          <w:b/>
          <w:bCs/>
          <w:sz w:val="20"/>
          <w:szCs w:val="20"/>
        </w:rPr>
        <w:t xml:space="preserve"> ,</w:t>
      </w:r>
    </w:p>
    <w:p w14:paraId="09D75817"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 xml:space="preserve">światłością: </w:t>
      </w:r>
      <w:r w:rsidRPr="002531A3">
        <w:rPr>
          <w:bCs/>
          <w:sz w:val="20"/>
          <w:szCs w:val="20"/>
        </w:rPr>
        <w:t>powyżej 2000 m</w:t>
      </w:r>
      <w:r w:rsidRPr="002531A3">
        <w:rPr>
          <w:sz w:val="20"/>
          <w:szCs w:val="20"/>
        </w:rPr>
        <w:t>cd i nie większą niż 8000 mcd,</w:t>
      </w:r>
    </w:p>
    <w:p w14:paraId="255B1C1C" w14:textId="77777777" w:rsidR="00F329DB" w:rsidRPr="002531A3" w:rsidRDefault="00F329DB" w:rsidP="00D614E3">
      <w:pPr>
        <w:widowControl/>
        <w:numPr>
          <w:ilvl w:val="0"/>
          <w:numId w:val="21"/>
        </w:numPr>
        <w:tabs>
          <w:tab w:val="left" w:pos="567"/>
          <w:tab w:val="left" w:pos="851"/>
          <w:tab w:val="num" w:pos="1425"/>
        </w:tabs>
        <w:overflowPunct w:val="0"/>
        <w:adjustRightInd w:val="0"/>
        <w:ind w:left="284" w:right="629" w:firstLine="0"/>
        <w:jc w:val="both"/>
        <w:textAlignment w:val="baseline"/>
        <w:rPr>
          <w:sz w:val="20"/>
          <w:szCs w:val="20"/>
        </w:rPr>
      </w:pPr>
      <w:r w:rsidRPr="002531A3">
        <w:rPr>
          <w:sz w:val="20"/>
          <w:szCs w:val="20"/>
        </w:rPr>
        <w:t xml:space="preserve">określoną długością fali wysyłanego światła: </w:t>
      </w:r>
    </w:p>
    <w:p w14:paraId="33522907" w14:textId="77777777" w:rsidR="00F329DB" w:rsidRPr="002531A3" w:rsidRDefault="00F329DB" w:rsidP="002531A3">
      <w:pPr>
        <w:ind w:left="284" w:right="629"/>
        <w:jc w:val="both"/>
        <w:rPr>
          <w:sz w:val="20"/>
          <w:szCs w:val="20"/>
        </w:rPr>
      </w:pPr>
      <w:r w:rsidRPr="002531A3">
        <w:rPr>
          <w:sz w:val="20"/>
          <w:szCs w:val="20"/>
        </w:rPr>
        <w:t xml:space="preserve">barwa żółta – (590 ± 5) nm, </w:t>
      </w:r>
    </w:p>
    <w:p w14:paraId="71FCB6A0" w14:textId="77777777" w:rsidR="00F329DB" w:rsidRPr="002531A3" w:rsidRDefault="00F329DB" w:rsidP="002531A3">
      <w:pPr>
        <w:ind w:left="284" w:right="629"/>
        <w:jc w:val="both"/>
        <w:rPr>
          <w:sz w:val="20"/>
          <w:szCs w:val="20"/>
        </w:rPr>
      </w:pPr>
      <w:r w:rsidRPr="002531A3">
        <w:rPr>
          <w:sz w:val="20"/>
          <w:szCs w:val="20"/>
        </w:rPr>
        <w:t xml:space="preserve">barwa czerwona (625 ± 5) nm, </w:t>
      </w:r>
    </w:p>
    <w:p w14:paraId="06F7041A" w14:textId="77777777" w:rsidR="00F329DB" w:rsidRPr="002531A3" w:rsidRDefault="00F329DB" w:rsidP="002531A3">
      <w:pPr>
        <w:ind w:left="284" w:right="629"/>
        <w:jc w:val="both"/>
        <w:rPr>
          <w:sz w:val="20"/>
          <w:szCs w:val="20"/>
        </w:rPr>
      </w:pPr>
      <w:r w:rsidRPr="002531A3">
        <w:rPr>
          <w:sz w:val="20"/>
          <w:szCs w:val="20"/>
        </w:rPr>
        <w:t>barwa biała – rozkład zbliżony do V(λ).</w:t>
      </w:r>
    </w:p>
    <w:p w14:paraId="4D65032E" w14:textId="77777777" w:rsidR="00F329DB" w:rsidRPr="002531A3" w:rsidRDefault="00F329DB" w:rsidP="002531A3">
      <w:pPr>
        <w:ind w:left="284" w:right="629"/>
        <w:jc w:val="both"/>
        <w:rPr>
          <w:sz w:val="20"/>
          <w:szCs w:val="20"/>
        </w:rPr>
      </w:pPr>
      <w:r w:rsidRPr="002531A3">
        <w:rPr>
          <w:sz w:val="20"/>
          <w:szCs w:val="20"/>
        </w:rPr>
        <w:t>Znak powinien charakteryzować się:</w:t>
      </w:r>
    </w:p>
    <w:p w14:paraId="3737DC38" w14:textId="77777777" w:rsidR="00F329DB" w:rsidRPr="002531A3" w:rsidRDefault="00F329DB" w:rsidP="00D614E3">
      <w:pPr>
        <w:widowControl/>
        <w:numPr>
          <w:ilvl w:val="0"/>
          <w:numId w:val="22"/>
        </w:numPr>
        <w:tabs>
          <w:tab w:val="left" w:pos="567"/>
        </w:tabs>
        <w:overflowPunct w:val="0"/>
        <w:adjustRightInd w:val="0"/>
        <w:ind w:left="284" w:right="629" w:firstLine="0"/>
        <w:jc w:val="both"/>
        <w:textAlignment w:val="baseline"/>
        <w:rPr>
          <w:sz w:val="20"/>
          <w:szCs w:val="20"/>
        </w:rPr>
      </w:pPr>
      <w:r w:rsidRPr="002531A3">
        <w:rPr>
          <w:sz w:val="20"/>
          <w:szCs w:val="20"/>
        </w:rPr>
        <w:t>sterowaniem prądowym: prąd nie większy niż 50% prądu znamionowego,</w:t>
      </w:r>
    </w:p>
    <w:p w14:paraId="75082862" w14:textId="06EF33D2" w:rsidR="00F329DB" w:rsidRDefault="00F329DB" w:rsidP="00D614E3">
      <w:pPr>
        <w:widowControl/>
        <w:numPr>
          <w:ilvl w:val="0"/>
          <w:numId w:val="22"/>
        </w:numPr>
        <w:tabs>
          <w:tab w:val="left" w:pos="567"/>
        </w:tabs>
        <w:overflowPunct w:val="0"/>
        <w:adjustRightInd w:val="0"/>
        <w:ind w:left="284" w:right="629" w:firstLine="0"/>
        <w:jc w:val="both"/>
        <w:textAlignment w:val="baseline"/>
        <w:rPr>
          <w:sz w:val="20"/>
          <w:szCs w:val="20"/>
        </w:rPr>
      </w:pPr>
      <w:r w:rsidRPr="002531A3">
        <w:rPr>
          <w:sz w:val="20"/>
          <w:szCs w:val="20"/>
        </w:rPr>
        <w:t>światłością</w:t>
      </w:r>
      <w:r w:rsidR="00D614E3">
        <w:rPr>
          <w:sz w:val="20"/>
          <w:szCs w:val="20"/>
        </w:rPr>
        <w:t xml:space="preserve"> znaku od 200 cd do 1000 cd</w:t>
      </w:r>
      <w:r w:rsidRPr="002531A3">
        <w:rPr>
          <w:sz w:val="20"/>
          <w:szCs w:val="20"/>
        </w:rPr>
        <w:t>.</w:t>
      </w:r>
    </w:p>
    <w:p w14:paraId="21A3B457" w14:textId="77777777" w:rsidR="00D614E3" w:rsidRPr="002531A3" w:rsidRDefault="00D614E3" w:rsidP="00D614E3">
      <w:pPr>
        <w:widowControl/>
        <w:tabs>
          <w:tab w:val="left" w:pos="567"/>
        </w:tabs>
        <w:overflowPunct w:val="0"/>
        <w:adjustRightInd w:val="0"/>
        <w:ind w:left="284" w:right="629"/>
        <w:jc w:val="both"/>
        <w:textAlignment w:val="baseline"/>
        <w:rPr>
          <w:sz w:val="20"/>
          <w:szCs w:val="20"/>
        </w:rPr>
      </w:pPr>
    </w:p>
    <w:p w14:paraId="550221D9" w14:textId="204A3829" w:rsidR="00F329DB" w:rsidRPr="00D614E3" w:rsidRDefault="00F329DB" w:rsidP="00D614E3">
      <w:pPr>
        <w:pStyle w:val="Nagwek2"/>
        <w:tabs>
          <w:tab w:val="left" w:pos="993"/>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2.11. </w:t>
      </w:r>
      <w:r w:rsidR="00D614E3">
        <w:rPr>
          <w:rFonts w:ascii="Verdana" w:hAnsi="Verdana"/>
          <w:b/>
          <w:color w:val="auto"/>
          <w:sz w:val="20"/>
          <w:szCs w:val="20"/>
        </w:rPr>
        <w:tab/>
      </w:r>
      <w:r w:rsidRPr="00D614E3">
        <w:rPr>
          <w:rFonts w:ascii="Verdana" w:hAnsi="Verdana"/>
          <w:b/>
          <w:color w:val="auto"/>
          <w:sz w:val="20"/>
          <w:szCs w:val="20"/>
        </w:rPr>
        <w:t>Materiały do montażu znaków</w:t>
      </w:r>
    </w:p>
    <w:p w14:paraId="4DD9718D" w14:textId="1E9680A2" w:rsidR="00F329DB" w:rsidRPr="002531A3" w:rsidRDefault="00F329DB" w:rsidP="002531A3">
      <w:pPr>
        <w:ind w:left="284" w:right="629"/>
        <w:jc w:val="both"/>
        <w:rPr>
          <w:sz w:val="20"/>
          <w:szCs w:val="20"/>
        </w:rPr>
      </w:pPr>
      <w:r w:rsidRPr="002531A3">
        <w:rPr>
          <w:sz w:val="20"/>
          <w:szCs w:val="20"/>
        </w:rPr>
        <w:t>Wszystkie uchwyty montażowe (np. uchwyty uniwersalne, obejmy do mocowania za krawędź) przewidywane do mocowania między sobą elementów konstrukcji wsporczych znaków także śruby, listwy, nakrętki itp. powinny być ocynkowane ogniowo lub wykonane z materiałów odpornych na korozję w czasie nie krótszym niż tarcza znaku i konstrukcja wsporcza. Dopuszcza się także stosowanie certyfikowanych uchwytów plastikowych i taśm montażowych wykonanych ze stali nierdzewnych.</w:t>
      </w:r>
    </w:p>
    <w:p w14:paraId="29E60165" w14:textId="0ED18306" w:rsidR="00F329DB" w:rsidRPr="002531A3" w:rsidRDefault="00F329DB" w:rsidP="002531A3">
      <w:pPr>
        <w:ind w:left="284" w:right="629"/>
        <w:jc w:val="both"/>
        <w:rPr>
          <w:sz w:val="20"/>
          <w:szCs w:val="20"/>
        </w:rPr>
      </w:pPr>
      <w:r w:rsidRPr="002531A3">
        <w:rPr>
          <w:sz w:val="20"/>
          <w:szCs w:val="20"/>
        </w:rPr>
        <w:t>W przypadku stosowania uchwytu uniwersalnego należy wyposażyć się w dodatkowe podkładki w kształcie miseczki, utrudniające demontaż znaku przez osoby niepowołane oraz specjalny klucz służący do przykręcania lub odkręcania nakrętek. Uchwyt uniwersalny umożliwia montaż na słupkach o średnicy od 50 cm do 76 cm. Jest on przykręcany śrubami do profilu montażowego umieszczonego na rewersie tarczy lub do zagiętej krawędzi znaku z otworami. Uchwyt stalowy mocujący za krawędź znaku dzięki dodatkowej stalowej belce umożliwia montaż bez konieczności robienia otworu w krawędzi znaku.</w:t>
      </w:r>
    </w:p>
    <w:p w14:paraId="77D04AFE" w14:textId="169C2B30" w:rsidR="00F329DB" w:rsidRPr="002531A3" w:rsidRDefault="00F329DB" w:rsidP="002531A3">
      <w:pPr>
        <w:ind w:left="284" w:right="629"/>
        <w:jc w:val="both"/>
        <w:rPr>
          <w:sz w:val="20"/>
          <w:szCs w:val="20"/>
        </w:rPr>
      </w:pPr>
      <w:r w:rsidRPr="002531A3">
        <w:rPr>
          <w:sz w:val="20"/>
          <w:szCs w:val="20"/>
        </w:rPr>
        <w:t>System mocowania przy użyciu taśmy stalowej np. Bandimex, umożliwia mocowanie znaków na słupkach o dowolnej średnicy i konstrukcjach różnych rozmiarów z zastosowaniem przyrządu do napinania taśmy i zapinki łączącej końce taśmy.</w:t>
      </w:r>
    </w:p>
    <w:p w14:paraId="00319826" w14:textId="77777777" w:rsidR="00D614E3" w:rsidRDefault="00D614E3" w:rsidP="002531A3">
      <w:pPr>
        <w:pStyle w:val="Nagwek2"/>
        <w:ind w:left="284" w:right="629"/>
        <w:jc w:val="both"/>
        <w:rPr>
          <w:rFonts w:ascii="Verdana" w:hAnsi="Verdana"/>
          <w:color w:val="auto"/>
          <w:sz w:val="20"/>
          <w:szCs w:val="20"/>
        </w:rPr>
      </w:pPr>
    </w:p>
    <w:p w14:paraId="0CD9E12C" w14:textId="09A696C4" w:rsidR="00F329DB" w:rsidRPr="00D614E3" w:rsidRDefault="00F329DB" w:rsidP="00D614E3">
      <w:pPr>
        <w:pStyle w:val="Nagwek2"/>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2.12. </w:t>
      </w:r>
      <w:r w:rsidR="00D614E3">
        <w:rPr>
          <w:rFonts w:ascii="Verdana" w:hAnsi="Verdana"/>
          <w:b/>
          <w:color w:val="auto"/>
          <w:sz w:val="20"/>
          <w:szCs w:val="20"/>
        </w:rPr>
        <w:tab/>
      </w:r>
      <w:r w:rsidRPr="00D614E3">
        <w:rPr>
          <w:rFonts w:ascii="Verdana" w:hAnsi="Verdana"/>
          <w:b/>
          <w:color w:val="auto"/>
          <w:sz w:val="20"/>
          <w:szCs w:val="20"/>
        </w:rPr>
        <w:t>Przechowywanie i składowanie materiałów</w:t>
      </w:r>
    </w:p>
    <w:p w14:paraId="1DA001DE" w14:textId="49C5A73D" w:rsidR="00F329DB" w:rsidRPr="002531A3" w:rsidRDefault="00F329DB" w:rsidP="002531A3">
      <w:pPr>
        <w:ind w:left="284" w:right="629"/>
        <w:jc w:val="both"/>
        <w:rPr>
          <w:sz w:val="20"/>
          <w:szCs w:val="20"/>
        </w:rPr>
      </w:pPr>
      <w:r w:rsidRPr="002531A3">
        <w:rPr>
          <w:sz w:val="20"/>
          <w:szCs w:val="20"/>
        </w:rPr>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2531A3">
          <w:rPr>
            <w:sz w:val="20"/>
            <w:szCs w:val="20"/>
          </w:rPr>
          <w:t>10 cm</w:t>
        </w:r>
      </w:smartTag>
      <w:r w:rsidRPr="002531A3">
        <w:rPr>
          <w:sz w:val="20"/>
          <w:szCs w:val="20"/>
        </w:rPr>
        <w:t xml:space="preserve"> między podłożem a prefabrykatem.</w:t>
      </w:r>
    </w:p>
    <w:p w14:paraId="1E7473EC" w14:textId="3EAD98D1" w:rsidR="00F329DB" w:rsidRPr="002531A3" w:rsidRDefault="00F329DB" w:rsidP="002531A3">
      <w:pPr>
        <w:ind w:left="284" w:right="629"/>
        <w:jc w:val="both"/>
        <w:rPr>
          <w:sz w:val="20"/>
          <w:szCs w:val="20"/>
        </w:rPr>
      </w:pPr>
      <w:r w:rsidRPr="002531A3">
        <w:rPr>
          <w:sz w:val="20"/>
          <w:szCs w:val="20"/>
        </w:rPr>
        <w:t>Znaki powinny być przechowywane na regałach w pomieszczeniach suchych, z dala od materiałów działających korodująco i w warunkach zabezpieczających przed uszkodzeniami.</w:t>
      </w:r>
    </w:p>
    <w:p w14:paraId="09C878C3" w14:textId="77777777" w:rsidR="00360836" w:rsidRPr="002531A3" w:rsidRDefault="00360836" w:rsidP="002531A3">
      <w:pPr>
        <w:tabs>
          <w:tab w:val="left" w:pos="284"/>
        </w:tabs>
        <w:ind w:left="284" w:right="629"/>
        <w:jc w:val="both"/>
        <w:rPr>
          <w:sz w:val="20"/>
          <w:szCs w:val="20"/>
        </w:rPr>
      </w:pPr>
    </w:p>
    <w:p w14:paraId="7968FB7A" w14:textId="3C04B088" w:rsidR="00A15B4F" w:rsidRPr="002531A3" w:rsidRDefault="00360836" w:rsidP="002531A3">
      <w:pPr>
        <w:pStyle w:val="Nagwek1"/>
        <w:numPr>
          <w:ilvl w:val="0"/>
          <w:numId w:val="1"/>
        </w:numPr>
        <w:tabs>
          <w:tab w:val="left" w:pos="1130"/>
        </w:tabs>
        <w:ind w:left="284" w:right="629" w:firstLine="0"/>
        <w:jc w:val="both"/>
      </w:pPr>
      <w:bookmarkStart w:id="13" w:name="_Toc118446765"/>
      <w:r w:rsidRPr="002531A3">
        <w:t>SPRZĘT</w:t>
      </w:r>
      <w:bookmarkEnd w:id="13"/>
    </w:p>
    <w:p w14:paraId="68FDED3C" w14:textId="7F5C8DF9" w:rsidR="00360836" w:rsidRPr="002531A3" w:rsidRDefault="00A15B4F" w:rsidP="00D614E3">
      <w:pPr>
        <w:pStyle w:val="Akapitzlist"/>
        <w:numPr>
          <w:ilvl w:val="1"/>
          <w:numId w:val="2"/>
        </w:numPr>
        <w:tabs>
          <w:tab w:val="left" w:pos="1134"/>
          <w:tab w:val="left" w:pos="1276"/>
        </w:tabs>
        <w:spacing w:before="155" w:line="278" w:lineRule="auto"/>
        <w:ind w:left="284" w:right="629" w:firstLine="0"/>
        <w:rPr>
          <w:b/>
          <w:sz w:val="20"/>
          <w:szCs w:val="20"/>
        </w:rPr>
      </w:pPr>
      <w:r w:rsidRPr="002531A3">
        <w:rPr>
          <w:b/>
          <w:sz w:val="20"/>
          <w:szCs w:val="20"/>
        </w:rPr>
        <w:t>Szczegółowe</w:t>
      </w:r>
      <w:r w:rsidR="00360836" w:rsidRPr="002531A3">
        <w:rPr>
          <w:b/>
          <w:sz w:val="20"/>
          <w:szCs w:val="20"/>
        </w:rPr>
        <w:t xml:space="preserve"> wymagania dotyczące sprzętu </w:t>
      </w:r>
    </w:p>
    <w:p w14:paraId="7083011E" w14:textId="26F6AD1B" w:rsidR="00360836" w:rsidRPr="002531A3" w:rsidRDefault="00A15B4F" w:rsidP="002531A3">
      <w:pPr>
        <w:tabs>
          <w:tab w:val="left" w:pos="1276"/>
        </w:tabs>
        <w:spacing w:before="155"/>
        <w:ind w:left="284" w:right="629"/>
        <w:jc w:val="both"/>
        <w:rPr>
          <w:sz w:val="20"/>
          <w:szCs w:val="20"/>
        </w:rPr>
      </w:pPr>
      <w:r w:rsidRPr="002531A3">
        <w:rPr>
          <w:sz w:val="20"/>
          <w:szCs w:val="20"/>
        </w:rPr>
        <w:t xml:space="preserve">Szczegółowe </w:t>
      </w:r>
      <w:r w:rsidR="00360836" w:rsidRPr="002531A3">
        <w:rPr>
          <w:sz w:val="20"/>
          <w:szCs w:val="20"/>
        </w:rPr>
        <w:t>wymagania dotyczące sprzętu podano w SST D-M-00.00.00 „Wymagania ogólne” pkt 3.</w:t>
      </w:r>
    </w:p>
    <w:p w14:paraId="1047984B" w14:textId="77777777" w:rsidR="001B1E8D" w:rsidRPr="002531A3" w:rsidRDefault="001B1E8D" w:rsidP="002531A3">
      <w:pPr>
        <w:tabs>
          <w:tab w:val="left" w:pos="1276"/>
        </w:tabs>
        <w:spacing w:before="155"/>
        <w:ind w:left="284" w:right="629"/>
        <w:jc w:val="both"/>
        <w:rPr>
          <w:b/>
          <w:sz w:val="20"/>
          <w:szCs w:val="20"/>
        </w:rPr>
      </w:pPr>
    </w:p>
    <w:p w14:paraId="58D7EBD0" w14:textId="24CC529C" w:rsidR="00F329DB" w:rsidRPr="00D614E3" w:rsidRDefault="00F329DB" w:rsidP="00D614E3">
      <w:pPr>
        <w:pStyle w:val="Nagwek2"/>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3.2. </w:t>
      </w:r>
      <w:r w:rsidR="00D614E3">
        <w:rPr>
          <w:rFonts w:ascii="Verdana" w:hAnsi="Verdana"/>
          <w:b/>
          <w:color w:val="auto"/>
          <w:sz w:val="20"/>
          <w:szCs w:val="20"/>
        </w:rPr>
        <w:tab/>
      </w:r>
      <w:r w:rsidRPr="00D614E3">
        <w:rPr>
          <w:rFonts w:ascii="Verdana" w:hAnsi="Verdana"/>
          <w:b/>
          <w:color w:val="auto"/>
          <w:sz w:val="20"/>
          <w:szCs w:val="20"/>
        </w:rPr>
        <w:t>Sprzęt do wykonania oznakowania pionowego</w:t>
      </w:r>
    </w:p>
    <w:p w14:paraId="6E7E70E9" w14:textId="2797171A" w:rsidR="00F329DB" w:rsidRPr="002531A3" w:rsidRDefault="00F329DB" w:rsidP="002531A3">
      <w:pPr>
        <w:ind w:left="284" w:right="629"/>
        <w:jc w:val="both"/>
        <w:rPr>
          <w:sz w:val="20"/>
          <w:szCs w:val="20"/>
        </w:rPr>
      </w:pPr>
      <w:r w:rsidRPr="002531A3">
        <w:rPr>
          <w:sz w:val="20"/>
          <w:szCs w:val="20"/>
        </w:rPr>
        <w:t>Wykonawca przystępujący do wykonania oznakowania pionowego powinien wykazać się możliwością korzystania z następującego sprzętu:</w:t>
      </w:r>
    </w:p>
    <w:p w14:paraId="03BE9F7F"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wiertnicy do wykonywania dołów pod słupki w gruncie spoistym,</w:t>
      </w:r>
    </w:p>
    <w:p w14:paraId="42F9809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młota pneumatycznego,</w:t>
      </w:r>
    </w:p>
    <w:p w14:paraId="78C5DB5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betoniarek przewoźnych do wykonywania fundamentów betonowych „na mokro”,</w:t>
      </w:r>
    </w:p>
    <w:p w14:paraId="597CA04D"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środków transportowych do przewozu materiałów,</w:t>
      </w:r>
    </w:p>
    <w:p w14:paraId="1D1E8204"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przewoźnych zbiorników na wodę,</w:t>
      </w:r>
    </w:p>
    <w:p w14:paraId="366E975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spawalniczego, itp.</w:t>
      </w:r>
    </w:p>
    <w:p w14:paraId="4BB0ADCF"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pomocniczego, jak np. drabiny, łopaty, poziomnice,</w:t>
      </w:r>
    </w:p>
    <w:p w14:paraId="5408C9CC"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zagęszczarki do gruntu,</w:t>
      </w:r>
    </w:p>
    <w:p w14:paraId="70326AA7"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urządzeń bezpieczeństwa ruchu do oznakowania i zabezpieczenia robót,</w:t>
      </w:r>
    </w:p>
    <w:p w14:paraId="593276D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niwelatora, jeśli jest potrzebny,</w:t>
      </w:r>
    </w:p>
    <w:p w14:paraId="0004E401"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sprzętu dodatkowego zaleconego przez ST.</w:t>
      </w:r>
    </w:p>
    <w:p w14:paraId="56ABB70E"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W przypadku wykonywania znaków wielkopowierzchniowych Wykonawca powinien dysponować:</w:t>
      </w:r>
    </w:p>
    <w:p w14:paraId="149A72E0"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 xml:space="preserve">koparką kołową, np. </w:t>
      </w:r>
      <w:smartTag w:uri="urn:schemas-microsoft-com:office:smarttags" w:element="metricconverter">
        <w:smartTagPr>
          <w:attr w:name="ProductID" w:val="0,15 m3"/>
        </w:smartTagPr>
        <w:r w:rsidRPr="002531A3">
          <w:rPr>
            <w:sz w:val="20"/>
            <w:szCs w:val="20"/>
          </w:rPr>
          <w:t>0,15 m</w:t>
        </w:r>
        <w:r w:rsidRPr="002531A3">
          <w:rPr>
            <w:sz w:val="20"/>
            <w:szCs w:val="20"/>
            <w:vertAlign w:val="superscript"/>
          </w:rPr>
          <w:t>3</w:t>
        </w:r>
      </w:smartTag>
      <w:r w:rsidRPr="002531A3">
        <w:rPr>
          <w:sz w:val="20"/>
          <w:szCs w:val="20"/>
        </w:rPr>
        <w:t xml:space="preserve"> lub koparką gąsienicową, np. 0,25 m</w:t>
      </w:r>
      <w:r w:rsidRPr="002531A3">
        <w:rPr>
          <w:sz w:val="20"/>
          <w:szCs w:val="20"/>
          <w:vertAlign w:val="superscript"/>
        </w:rPr>
        <w:t xml:space="preserve">3 </w:t>
      </w:r>
      <w:r w:rsidRPr="002531A3">
        <w:rPr>
          <w:sz w:val="20"/>
          <w:szCs w:val="20"/>
        </w:rPr>
        <w:t>,</w:t>
      </w:r>
    </w:p>
    <w:p w14:paraId="0435B41A" w14:textId="77777777" w:rsidR="00F329DB" w:rsidRPr="002531A3" w:rsidRDefault="00F329DB" w:rsidP="002531A3">
      <w:pPr>
        <w:widowControl/>
        <w:numPr>
          <w:ilvl w:val="0"/>
          <w:numId w:val="23"/>
        </w:numPr>
        <w:overflowPunct w:val="0"/>
        <w:adjustRightInd w:val="0"/>
        <w:ind w:left="284" w:right="629" w:firstLine="0"/>
        <w:jc w:val="both"/>
        <w:textAlignment w:val="baseline"/>
        <w:rPr>
          <w:sz w:val="20"/>
          <w:szCs w:val="20"/>
        </w:rPr>
      </w:pPr>
      <w:r w:rsidRPr="002531A3">
        <w:rPr>
          <w:sz w:val="20"/>
          <w:szCs w:val="20"/>
        </w:rPr>
        <w:t>podnośnikiem montażowym samochodowym.</w:t>
      </w:r>
    </w:p>
    <w:p w14:paraId="1B4AE9D1" w14:textId="329428B3" w:rsidR="00F329DB" w:rsidRPr="002531A3" w:rsidRDefault="00F329DB" w:rsidP="002531A3">
      <w:pPr>
        <w:ind w:left="284" w:right="629"/>
        <w:jc w:val="both"/>
        <w:rPr>
          <w:sz w:val="20"/>
          <w:szCs w:val="20"/>
        </w:rPr>
      </w:pPr>
      <w:r w:rsidRPr="002531A3">
        <w:rPr>
          <w:sz w:val="20"/>
          <w:szCs w:val="20"/>
        </w:rPr>
        <w:tab/>
        <w:t>Wykonawca musi wskazać osoby, które będą uczestniczyć w wykonywaniu zamówienia, legitymujące się kwalifikacjami zawodowymi, doświadczeniem odpowiednim do funkcji jakie im zostaną powierzone: zgodnie z zapisami Rozdziału</w:t>
      </w:r>
      <w:r w:rsidR="00D614E3">
        <w:rPr>
          <w:sz w:val="20"/>
          <w:szCs w:val="20"/>
        </w:rPr>
        <w:t xml:space="preserve"> 2 ustawy Prawo budowlane</w:t>
      </w:r>
      <w:r w:rsidRPr="002531A3">
        <w:rPr>
          <w:sz w:val="20"/>
          <w:szCs w:val="20"/>
        </w:rPr>
        <w:t>.</w:t>
      </w:r>
    </w:p>
    <w:p w14:paraId="1C964A1A" w14:textId="77777777" w:rsidR="00A15B4F" w:rsidRPr="002531A3" w:rsidRDefault="00A15B4F" w:rsidP="002531A3">
      <w:pPr>
        <w:ind w:left="284" w:right="629"/>
        <w:jc w:val="both"/>
        <w:rPr>
          <w:sz w:val="20"/>
          <w:szCs w:val="20"/>
        </w:rPr>
      </w:pPr>
    </w:p>
    <w:p w14:paraId="5DEB0A9C" w14:textId="489AE5A6" w:rsidR="00A15B4F" w:rsidRPr="002531A3" w:rsidRDefault="00A15B4F" w:rsidP="002531A3">
      <w:pPr>
        <w:pStyle w:val="Nagwek1"/>
        <w:numPr>
          <w:ilvl w:val="0"/>
          <w:numId w:val="1"/>
        </w:numPr>
        <w:tabs>
          <w:tab w:val="left" w:pos="1130"/>
        </w:tabs>
        <w:spacing w:line="360" w:lineRule="auto"/>
        <w:ind w:left="284" w:right="629" w:firstLine="0"/>
        <w:jc w:val="both"/>
      </w:pPr>
      <w:bookmarkStart w:id="14" w:name="_Toc118446766"/>
      <w:r w:rsidRPr="002531A3">
        <w:t>TRANSPORT</w:t>
      </w:r>
      <w:bookmarkEnd w:id="14"/>
      <w:r w:rsidRPr="002531A3">
        <w:t xml:space="preserve"> </w:t>
      </w:r>
    </w:p>
    <w:p w14:paraId="4CA58ABB" w14:textId="71CE12A2" w:rsidR="00A15B4F" w:rsidRPr="002531A3" w:rsidRDefault="00A15B4F" w:rsidP="00D614E3">
      <w:pPr>
        <w:pStyle w:val="Akapitzlist"/>
        <w:numPr>
          <w:ilvl w:val="1"/>
          <w:numId w:val="1"/>
        </w:numPr>
        <w:tabs>
          <w:tab w:val="left" w:pos="1134"/>
        </w:tabs>
        <w:spacing w:before="0" w:line="360" w:lineRule="auto"/>
        <w:ind w:left="284" w:right="629" w:firstLine="0"/>
        <w:rPr>
          <w:b/>
          <w:sz w:val="20"/>
          <w:szCs w:val="20"/>
        </w:rPr>
      </w:pPr>
      <w:r w:rsidRPr="002531A3">
        <w:rPr>
          <w:b/>
          <w:sz w:val="20"/>
          <w:szCs w:val="20"/>
        </w:rPr>
        <w:t xml:space="preserve">Szczegółowe wymagania dotyczące transportu </w:t>
      </w:r>
    </w:p>
    <w:p w14:paraId="40C93FBE" w14:textId="78EA2594" w:rsidR="001B1E8D" w:rsidRPr="002531A3" w:rsidRDefault="00A15B4F" w:rsidP="00D614E3">
      <w:pPr>
        <w:spacing w:line="360" w:lineRule="auto"/>
        <w:ind w:left="284" w:right="629"/>
        <w:jc w:val="both"/>
        <w:rPr>
          <w:sz w:val="20"/>
          <w:szCs w:val="20"/>
        </w:rPr>
      </w:pPr>
      <w:r w:rsidRPr="002531A3">
        <w:rPr>
          <w:sz w:val="20"/>
          <w:szCs w:val="20"/>
        </w:rPr>
        <w:t>Szczegółowe wymagania dotyczące transportu podano w SST D-M-00.00.00 „Wymagania ogólne” pkt 4.</w:t>
      </w:r>
    </w:p>
    <w:p w14:paraId="31BCA881" w14:textId="49B094B4" w:rsidR="00F329DB" w:rsidRPr="00D614E3" w:rsidRDefault="00F329DB" w:rsidP="00D614E3">
      <w:pPr>
        <w:pStyle w:val="Nagwek2"/>
        <w:numPr>
          <w:ilvl w:val="12"/>
          <w:numId w:val="0"/>
        </w:numPr>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4.2. </w:t>
      </w:r>
      <w:r w:rsidR="00D614E3">
        <w:rPr>
          <w:rFonts w:ascii="Verdana" w:hAnsi="Verdana"/>
          <w:b/>
          <w:color w:val="auto"/>
          <w:sz w:val="20"/>
          <w:szCs w:val="20"/>
        </w:rPr>
        <w:tab/>
      </w:r>
      <w:r w:rsidRPr="00D614E3">
        <w:rPr>
          <w:rFonts w:ascii="Verdana" w:hAnsi="Verdana"/>
          <w:b/>
          <w:color w:val="auto"/>
          <w:sz w:val="20"/>
          <w:szCs w:val="20"/>
        </w:rPr>
        <w:t>Transport znaków do pionowego oznakowania dróg</w:t>
      </w:r>
    </w:p>
    <w:p w14:paraId="2D993847" w14:textId="77777777" w:rsidR="00F329DB" w:rsidRPr="002531A3" w:rsidRDefault="00F329DB" w:rsidP="002531A3">
      <w:pPr>
        <w:autoSpaceDE/>
        <w:ind w:left="284" w:right="629"/>
        <w:jc w:val="both"/>
        <w:rPr>
          <w:sz w:val="20"/>
          <w:szCs w:val="20"/>
        </w:rPr>
      </w:pPr>
      <w:r w:rsidRPr="002531A3">
        <w:rPr>
          <w:sz w:val="20"/>
          <w:szCs w:val="20"/>
        </w:rPr>
        <w:t xml:space="preserve">Zestawy znaków drogowych i poszczególne ich części należy na okres transportu odpowiednio zabezpieczyć, chroniąc przed uszkodzeniem mechanicznym, tak aby nie ulegały przemieszczaniu i w sposób nie uszkodzony dotarły do odbiorcy. Szczególnie starannie należy zabezpieczyć powierzchnie lic tarcz znaków przed uszkodzeniem. </w:t>
      </w:r>
    </w:p>
    <w:p w14:paraId="0D1B1A9A" w14:textId="77777777" w:rsidR="00A15B4F" w:rsidRPr="002531A3" w:rsidRDefault="00A15B4F" w:rsidP="002531A3">
      <w:pPr>
        <w:ind w:left="284" w:right="629"/>
        <w:jc w:val="both"/>
        <w:rPr>
          <w:sz w:val="20"/>
          <w:szCs w:val="20"/>
        </w:rPr>
      </w:pPr>
    </w:p>
    <w:p w14:paraId="67109D2F" w14:textId="71ED6039" w:rsidR="00A15B4F" w:rsidRPr="002531A3" w:rsidRDefault="00A15B4F" w:rsidP="002531A3">
      <w:pPr>
        <w:pStyle w:val="Nagwek1"/>
        <w:numPr>
          <w:ilvl w:val="0"/>
          <w:numId w:val="1"/>
        </w:numPr>
        <w:tabs>
          <w:tab w:val="left" w:pos="1130"/>
        </w:tabs>
        <w:spacing w:line="360" w:lineRule="auto"/>
        <w:ind w:left="284" w:right="629" w:firstLine="0"/>
        <w:jc w:val="both"/>
      </w:pPr>
      <w:bookmarkStart w:id="15" w:name="_Toc118446767"/>
      <w:r w:rsidRPr="002531A3">
        <w:t>WYKONANIE ROBÓT</w:t>
      </w:r>
      <w:bookmarkEnd w:id="15"/>
      <w:r w:rsidRPr="002531A3">
        <w:t xml:space="preserve"> </w:t>
      </w:r>
    </w:p>
    <w:p w14:paraId="036B0897" w14:textId="15C93BA3" w:rsidR="00A15B4F" w:rsidRPr="002531A3" w:rsidRDefault="00A15B4F" w:rsidP="002531A3">
      <w:pPr>
        <w:pStyle w:val="Akapitzlist"/>
        <w:numPr>
          <w:ilvl w:val="1"/>
          <w:numId w:val="1"/>
        </w:numPr>
        <w:tabs>
          <w:tab w:val="left" w:pos="1276"/>
        </w:tabs>
        <w:spacing w:before="0" w:line="360" w:lineRule="auto"/>
        <w:ind w:left="284" w:right="629" w:firstLine="0"/>
        <w:rPr>
          <w:b/>
          <w:sz w:val="20"/>
          <w:szCs w:val="20"/>
        </w:rPr>
      </w:pPr>
      <w:r w:rsidRPr="002531A3">
        <w:rPr>
          <w:b/>
          <w:sz w:val="20"/>
          <w:szCs w:val="20"/>
        </w:rPr>
        <w:t xml:space="preserve">Szczegółowe zasady wykonania robót </w:t>
      </w:r>
    </w:p>
    <w:p w14:paraId="5BF6F31C" w14:textId="3FD01E4A" w:rsidR="00C64911" w:rsidRPr="002531A3" w:rsidRDefault="00A15B4F" w:rsidP="002531A3">
      <w:pPr>
        <w:spacing w:line="360" w:lineRule="auto"/>
        <w:ind w:left="284" w:right="629"/>
        <w:jc w:val="both"/>
        <w:rPr>
          <w:b/>
          <w:sz w:val="20"/>
          <w:szCs w:val="20"/>
        </w:rPr>
      </w:pPr>
      <w:r w:rsidRPr="002531A3">
        <w:rPr>
          <w:sz w:val="20"/>
          <w:szCs w:val="20"/>
        </w:rPr>
        <w:t xml:space="preserve">Szczegółowe zasady wykonania robót podano w SST D-M-00.00.00 „Wymagania ogólne” pkt </w:t>
      </w:r>
      <w:r w:rsidRPr="002531A3">
        <w:rPr>
          <w:sz w:val="20"/>
          <w:szCs w:val="20"/>
        </w:rPr>
        <w:lastRenderedPageBreak/>
        <w:t>5.</w:t>
      </w:r>
    </w:p>
    <w:p w14:paraId="7E1245A3" w14:textId="285923F3" w:rsidR="00F329DB" w:rsidRPr="00D614E3" w:rsidRDefault="00F329DB" w:rsidP="00D614E3">
      <w:pPr>
        <w:pStyle w:val="Nagwek2"/>
        <w:numPr>
          <w:ilvl w:val="12"/>
          <w:numId w:val="0"/>
        </w:numPr>
        <w:tabs>
          <w:tab w:val="left" w:pos="1134"/>
        </w:tabs>
        <w:spacing w:after="240"/>
        <w:ind w:left="284" w:right="629"/>
        <w:jc w:val="both"/>
        <w:rPr>
          <w:rFonts w:ascii="Verdana" w:hAnsi="Verdana"/>
          <w:b/>
          <w:color w:val="auto"/>
          <w:sz w:val="20"/>
          <w:szCs w:val="20"/>
        </w:rPr>
      </w:pPr>
      <w:r w:rsidRPr="00D614E3">
        <w:rPr>
          <w:rFonts w:ascii="Verdana" w:hAnsi="Verdana"/>
          <w:b/>
          <w:color w:val="auto"/>
          <w:sz w:val="20"/>
          <w:szCs w:val="20"/>
        </w:rPr>
        <w:t xml:space="preserve">5.2. </w:t>
      </w:r>
      <w:r w:rsidR="00D614E3">
        <w:rPr>
          <w:rFonts w:ascii="Verdana" w:hAnsi="Verdana"/>
          <w:b/>
          <w:color w:val="auto"/>
          <w:sz w:val="20"/>
          <w:szCs w:val="20"/>
        </w:rPr>
        <w:tab/>
      </w:r>
      <w:r w:rsidRPr="00D614E3">
        <w:rPr>
          <w:rFonts w:ascii="Verdana" w:hAnsi="Verdana"/>
          <w:b/>
          <w:color w:val="auto"/>
          <w:sz w:val="20"/>
          <w:szCs w:val="20"/>
        </w:rPr>
        <w:t>Roboty przygotowawcze</w:t>
      </w:r>
    </w:p>
    <w:p w14:paraId="1E067833" w14:textId="32E94BA0" w:rsidR="00F329DB" w:rsidRPr="002531A3" w:rsidRDefault="00F329DB" w:rsidP="002531A3">
      <w:pPr>
        <w:numPr>
          <w:ilvl w:val="12"/>
          <w:numId w:val="0"/>
        </w:numPr>
        <w:ind w:left="284" w:right="629"/>
        <w:jc w:val="both"/>
        <w:rPr>
          <w:sz w:val="20"/>
          <w:szCs w:val="20"/>
        </w:rPr>
      </w:pPr>
      <w:r w:rsidRPr="002531A3">
        <w:rPr>
          <w:sz w:val="20"/>
          <w:szCs w:val="20"/>
        </w:rPr>
        <w:t>Przed przystąpieniem do robót po przejęciu placu budowy należy:</w:t>
      </w:r>
    </w:p>
    <w:p w14:paraId="793E0B46" w14:textId="77777777" w:rsidR="00F329DB" w:rsidRPr="002531A3" w:rsidRDefault="00F329DB" w:rsidP="002531A3">
      <w:pPr>
        <w:widowControl/>
        <w:numPr>
          <w:ilvl w:val="0"/>
          <w:numId w:val="24"/>
        </w:numPr>
        <w:overflowPunct w:val="0"/>
        <w:adjustRightInd w:val="0"/>
        <w:ind w:left="284" w:right="629" w:firstLine="0"/>
        <w:jc w:val="both"/>
        <w:textAlignment w:val="baseline"/>
        <w:rPr>
          <w:sz w:val="20"/>
          <w:szCs w:val="20"/>
        </w:rPr>
      </w:pPr>
      <w:r w:rsidRPr="002531A3">
        <w:rPr>
          <w:sz w:val="20"/>
          <w:szCs w:val="20"/>
        </w:rPr>
        <w:t>wyznaczyć lokalizację znaku, tj. jego pikietaż oraz odległość od krawędzi jezdni, krawędzi pobocza umocnionego lub pasa awaryjnego postoju,</w:t>
      </w:r>
    </w:p>
    <w:p w14:paraId="5C4378F6" w14:textId="77777777" w:rsidR="00F329DB" w:rsidRPr="002531A3" w:rsidRDefault="00F329DB" w:rsidP="002531A3">
      <w:pPr>
        <w:widowControl/>
        <w:numPr>
          <w:ilvl w:val="0"/>
          <w:numId w:val="24"/>
        </w:numPr>
        <w:overflowPunct w:val="0"/>
        <w:adjustRightInd w:val="0"/>
        <w:ind w:left="284" w:right="629" w:firstLine="0"/>
        <w:jc w:val="both"/>
        <w:textAlignment w:val="baseline"/>
        <w:rPr>
          <w:sz w:val="20"/>
          <w:szCs w:val="20"/>
        </w:rPr>
      </w:pPr>
      <w:r w:rsidRPr="002531A3">
        <w:rPr>
          <w:sz w:val="20"/>
          <w:szCs w:val="20"/>
        </w:rPr>
        <w:t>miejsce wykonywania prac oznakować zgodnie z projektem organizacji ruchu, w celu zabezpieczenia pracowników i kierujących pojazdami na drodze.</w:t>
      </w:r>
    </w:p>
    <w:p w14:paraId="23844B03" w14:textId="3B06FD9C" w:rsidR="00F329DB" w:rsidRPr="002531A3" w:rsidRDefault="00F329DB" w:rsidP="002531A3">
      <w:pPr>
        <w:numPr>
          <w:ilvl w:val="12"/>
          <w:numId w:val="0"/>
        </w:numPr>
        <w:ind w:left="284" w:right="629"/>
        <w:jc w:val="both"/>
        <w:rPr>
          <w:sz w:val="20"/>
          <w:szCs w:val="20"/>
        </w:rPr>
      </w:pPr>
      <w:r w:rsidRPr="002531A3">
        <w:rPr>
          <w:sz w:val="20"/>
          <w:szCs w:val="20"/>
        </w:rPr>
        <w:t>Punkty stabilizujące miejsca ustawienia znaków należy zabezpieczyć w taki sposób, aby w czasie trwania i odbioru robót istniała możliwość sprawdzenia lokalizacji znaków.</w:t>
      </w:r>
    </w:p>
    <w:p w14:paraId="253E7D2C" w14:textId="163C2443" w:rsidR="00F329DB" w:rsidRDefault="00F329DB" w:rsidP="002531A3">
      <w:pPr>
        <w:numPr>
          <w:ilvl w:val="12"/>
          <w:numId w:val="0"/>
        </w:numPr>
        <w:ind w:left="284" w:right="629"/>
        <w:jc w:val="both"/>
        <w:rPr>
          <w:sz w:val="20"/>
          <w:szCs w:val="20"/>
        </w:rPr>
      </w:pPr>
      <w:r w:rsidRPr="002531A3">
        <w:rPr>
          <w:sz w:val="20"/>
          <w:szCs w:val="20"/>
        </w:rPr>
        <w:t>Lokalizacja i wysokość zamocowania tarczy znaku powinny być zgodne z dokumentacją projektową.</w:t>
      </w:r>
    </w:p>
    <w:p w14:paraId="1C47E8F9" w14:textId="77777777" w:rsidR="00D614E3" w:rsidRPr="002531A3" w:rsidRDefault="00D614E3" w:rsidP="002531A3">
      <w:pPr>
        <w:numPr>
          <w:ilvl w:val="12"/>
          <w:numId w:val="0"/>
        </w:numPr>
        <w:ind w:left="284" w:right="629"/>
        <w:jc w:val="both"/>
        <w:rPr>
          <w:sz w:val="20"/>
          <w:szCs w:val="20"/>
        </w:rPr>
      </w:pPr>
    </w:p>
    <w:p w14:paraId="6954B49C" w14:textId="35DF6B57" w:rsidR="00F329DB" w:rsidRDefault="00F329DB" w:rsidP="00D614E3">
      <w:pPr>
        <w:pStyle w:val="Nagwek2"/>
        <w:numPr>
          <w:ilvl w:val="1"/>
          <w:numId w:val="39"/>
        </w:numPr>
        <w:tabs>
          <w:tab w:val="left" w:pos="1134"/>
        </w:tabs>
        <w:ind w:right="629"/>
        <w:jc w:val="both"/>
        <w:rPr>
          <w:rFonts w:ascii="Verdana" w:hAnsi="Verdana"/>
          <w:b/>
          <w:color w:val="auto"/>
          <w:sz w:val="20"/>
          <w:szCs w:val="20"/>
        </w:rPr>
      </w:pPr>
      <w:r w:rsidRPr="00D614E3">
        <w:rPr>
          <w:rFonts w:ascii="Verdana" w:hAnsi="Verdana"/>
          <w:b/>
          <w:color w:val="auto"/>
          <w:sz w:val="20"/>
          <w:szCs w:val="20"/>
        </w:rPr>
        <w:t>Wykonanie wykopów i fundamentów dla konstrukcji wsporczych znaków</w:t>
      </w:r>
    </w:p>
    <w:p w14:paraId="4B0C6730" w14:textId="77777777" w:rsidR="00D614E3" w:rsidRPr="00D614E3" w:rsidRDefault="00D614E3" w:rsidP="00D614E3">
      <w:pPr>
        <w:ind w:left="276"/>
      </w:pPr>
    </w:p>
    <w:p w14:paraId="71A1A447" w14:textId="7A1F3ACD" w:rsidR="00F329DB" w:rsidRPr="00D614E3" w:rsidRDefault="00D614E3" w:rsidP="00D614E3">
      <w:pPr>
        <w:numPr>
          <w:ilvl w:val="12"/>
          <w:numId w:val="0"/>
        </w:numPr>
        <w:tabs>
          <w:tab w:val="left" w:pos="1134"/>
        </w:tabs>
        <w:spacing w:after="240"/>
        <w:ind w:left="284" w:right="629"/>
        <w:jc w:val="both"/>
        <w:rPr>
          <w:sz w:val="20"/>
          <w:szCs w:val="20"/>
        </w:rPr>
      </w:pPr>
      <w:r w:rsidRPr="00D614E3">
        <w:rPr>
          <w:sz w:val="20"/>
          <w:szCs w:val="20"/>
        </w:rPr>
        <w:t>5.3</w:t>
      </w:r>
      <w:r w:rsidR="00F329DB" w:rsidRPr="00D614E3">
        <w:rPr>
          <w:sz w:val="20"/>
          <w:szCs w:val="20"/>
        </w:rPr>
        <w:t xml:space="preserve">.1. </w:t>
      </w:r>
      <w:r>
        <w:rPr>
          <w:sz w:val="20"/>
          <w:szCs w:val="20"/>
        </w:rPr>
        <w:tab/>
      </w:r>
      <w:r w:rsidR="00F329DB" w:rsidRPr="00D614E3">
        <w:rPr>
          <w:sz w:val="20"/>
          <w:szCs w:val="20"/>
        </w:rPr>
        <w:t>Wykopy</w:t>
      </w:r>
    </w:p>
    <w:p w14:paraId="61282F4D" w14:textId="55090B6F" w:rsidR="00F329DB" w:rsidRPr="00D614E3" w:rsidRDefault="00F329DB" w:rsidP="002531A3">
      <w:pPr>
        <w:numPr>
          <w:ilvl w:val="12"/>
          <w:numId w:val="0"/>
        </w:numPr>
        <w:ind w:left="284" w:right="629"/>
        <w:jc w:val="both"/>
        <w:rPr>
          <w:sz w:val="20"/>
          <w:szCs w:val="20"/>
        </w:rPr>
      </w:pPr>
      <w:r w:rsidRPr="00D614E3">
        <w:rPr>
          <w:sz w:val="20"/>
          <w:szCs w:val="20"/>
        </w:rPr>
        <w:t>Sposób wykonania wykopu pod fundament znaku pionowego powinien być dostosowany do głębokości wykopu, rodzaju gruntu i posiadanego sprzętu. Wymiary wykopu powinny być zgodne z dokumentacją projektową lub wskazaniami Inżyniera.</w:t>
      </w:r>
    </w:p>
    <w:p w14:paraId="5DAB9262" w14:textId="5708728C" w:rsidR="00F329DB" w:rsidRPr="00D614E3" w:rsidRDefault="00F329DB" w:rsidP="002531A3">
      <w:pPr>
        <w:numPr>
          <w:ilvl w:val="12"/>
          <w:numId w:val="0"/>
        </w:numPr>
        <w:ind w:left="284" w:right="629"/>
        <w:jc w:val="both"/>
        <w:rPr>
          <w:sz w:val="20"/>
          <w:szCs w:val="20"/>
        </w:rPr>
      </w:pPr>
      <w:r w:rsidRPr="00D614E3">
        <w:rPr>
          <w:sz w:val="20"/>
          <w:szCs w:val="20"/>
        </w:rPr>
        <w:t>Wykopy fundamentowe powinny być wykonane w takim okresie, aby po ich zakończeniu można było przystąpić natychmiast do wykonania w nich robót fundamentowych.</w:t>
      </w:r>
    </w:p>
    <w:p w14:paraId="1A1BABA5" w14:textId="0E58F30A" w:rsidR="00F329DB" w:rsidRPr="00D614E3" w:rsidRDefault="00F329DB" w:rsidP="00D614E3">
      <w:pPr>
        <w:numPr>
          <w:ilvl w:val="12"/>
          <w:numId w:val="0"/>
        </w:numPr>
        <w:tabs>
          <w:tab w:val="left" w:pos="1134"/>
        </w:tabs>
        <w:spacing w:before="120"/>
        <w:ind w:left="284" w:right="629"/>
        <w:jc w:val="both"/>
        <w:rPr>
          <w:sz w:val="20"/>
          <w:szCs w:val="20"/>
        </w:rPr>
      </w:pPr>
      <w:r w:rsidRPr="00D614E3">
        <w:rPr>
          <w:sz w:val="20"/>
          <w:szCs w:val="20"/>
        </w:rPr>
        <w:t xml:space="preserve">5.3.2. </w:t>
      </w:r>
      <w:r w:rsidR="00D614E3">
        <w:rPr>
          <w:sz w:val="20"/>
          <w:szCs w:val="20"/>
        </w:rPr>
        <w:tab/>
      </w:r>
      <w:r w:rsidRPr="00D614E3">
        <w:rPr>
          <w:sz w:val="20"/>
          <w:szCs w:val="20"/>
        </w:rPr>
        <w:t>Wykonanie fundamentów</w:t>
      </w:r>
    </w:p>
    <w:p w14:paraId="32949DF4" w14:textId="77777777" w:rsidR="00F329DB" w:rsidRPr="002531A3" w:rsidRDefault="00F329DB" w:rsidP="002531A3">
      <w:pPr>
        <w:numPr>
          <w:ilvl w:val="12"/>
          <w:numId w:val="0"/>
        </w:numPr>
        <w:spacing w:before="120"/>
        <w:ind w:left="284" w:right="629"/>
        <w:jc w:val="both"/>
        <w:rPr>
          <w:sz w:val="20"/>
          <w:szCs w:val="20"/>
        </w:rPr>
      </w:pPr>
      <w:r w:rsidRPr="002531A3">
        <w:rPr>
          <w:sz w:val="20"/>
          <w:szCs w:val="20"/>
        </w:rPr>
        <w:t>5.3.2.1. Prefabrykaty betonowe: dno wykopu przed ułożeniem prefabrykatu należy wyrównać i zagęścić. Wolne przestrzenie między ścianami gruntu i prefabrykatem należy wypełnić materiałem kamiennym, np. klińcem i dokładnie zagęścić ubijakami ręcznymi.</w:t>
      </w:r>
    </w:p>
    <w:p w14:paraId="0A7C5849" w14:textId="057081FB" w:rsidR="00F329DB" w:rsidRPr="002531A3" w:rsidRDefault="00F329DB" w:rsidP="002531A3">
      <w:pPr>
        <w:numPr>
          <w:ilvl w:val="12"/>
          <w:numId w:val="0"/>
        </w:numPr>
        <w:ind w:left="284" w:right="629"/>
        <w:jc w:val="both"/>
        <w:rPr>
          <w:sz w:val="20"/>
          <w:szCs w:val="20"/>
        </w:rPr>
      </w:pPr>
      <w:r w:rsidRPr="002531A3">
        <w:rPr>
          <w:sz w:val="20"/>
          <w:szCs w:val="20"/>
        </w:rPr>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2531A3">
          <w:rPr>
            <w:sz w:val="20"/>
            <w:szCs w:val="20"/>
          </w:rPr>
          <w:t>0,03 m</w:t>
        </w:r>
      </w:smartTag>
      <w:r w:rsidRPr="002531A3">
        <w:rPr>
          <w:sz w:val="20"/>
          <w:szCs w:val="20"/>
        </w:rPr>
        <w:t>.</w:t>
      </w:r>
    </w:p>
    <w:p w14:paraId="5F53964D" w14:textId="4D23021A" w:rsidR="00F329DB" w:rsidRPr="002531A3" w:rsidRDefault="00F329DB" w:rsidP="002531A3">
      <w:pPr>
        <w:numPr>
          <w:ilvl w:val="12"/>
          <w:numId w:val="0"/>
        </w:numPr>
        <w:spacing w:before="120"/>
        <w:ind w:left="284" w:right="629"/>
        <w:jc w:val="both"/>
        <w:rPr>
          <w:sz w:val="20"/>
          <w:szCs w:val="20"/>
        </w:rPr>
      </w:pPr>
      <w:r w:rsidRPr="002531A3">
        <w:rPr>
          <w:sz w:val="20"/>
          <w:szCs w:val="20"/>
        </w:rPr>
        <w:t>5.3.2.2. Fundamenty z betonu i betonu zbrojonego: wykopy pod fundamenty konstrukcji wsporczych dla zamocowania znaków wielkopowierzchniowych (znaki kierunku i miejscowości), wykonywane z betonu „na mokro” lub z betonu zbrojonego należy wykona</w:t>
      </w:r>
      <w:r w:rsidR="00D614E3">
        <w:rPr>
          <w:sz w:val="20"/>
          <w:szCs w:val="20"/>
        </w:rPr>
        <w:t xml:space="preserve">ć zgodnie z PN-S-02205:1998. </w:t>
      </w:r>
      <w:r w:rsidRPr="002531A3">
        <w:rPr>
          <w:sz w:val="20"/>
          <w:szCs w:val="20"/>
        </w:rPr>
        <w:t>Posadowienie fundamentów w wykopach otwartych bądź rozpartych należy wykonywać zgodnie z dokumentacją projektową, S</w:t>
      </w:r>
      <w:r w:rsidR="00D614E3">
        <w:rPr>
          <w:sz w:val="20"/>
          <w:szCs w:val="20"/>
        </w:rPr>
        <w:t>S</w:t>
      </w:r>
      <w:r w:rsidRPr="002531A3">
        <w:rPr>
          <w:sz w:val="20"/>
          <w:szCs w:val="20"/>
        </w:rPr>
        <w:t xml:space="preserve">T lub wskazaniami Inżyniera. Wykopy należy zabezpieczyć przed napływem wód opadowych przez wyprofilowanie terenu ze spadkiem umożliwiającym łatwy odpływ wody poza teren przylegający do wykopu. Dno wykopu powinno być wyrównane z dokładnością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2 cm"/>
        </w:smartTagPr>
        <w:r w:rsidRPr="002531A3">
          <w:rPr>
            <w:sz w:val="20"/>
            <w:szCs w:val="20"/>
          </w:rPr>
          <w:t>2 cm</w:t>
        </w:r>
      </w:smartTag>
      <w:r w:rsidRPr="002531A3">
        <w:rPr>
          <w:sz w:val="20"/>
          <w:szCs w:val="20"/>
        </w:rPr>
        <w:t>.</w:t>
      </w:r>
    </w:p>
    <w:p w14:paraId="24B9E124" w14:textId="53148546" w:rsidR="00F329DB" w:rsidRPr="002531A3" w:rsidRDefault="00F329DB" w:rsidP="002531A3">
      <w:pPr>
        <w:numPr>
          <w:ilvl w:val="12"/>
          <w:numId w:val="0"/>
        </w:numPr>
        <w:ind w:left="284" w:right="629"/>
        <w:jc w:val="both"/>
        <w:rPr>
          <w:sz w:val="20"/>
          <w:szCs w:val="20"/>
        </w:rPr>
      </w:pPr>
      <w:r w:rsidRPr="002531A3">
        <w:rPr>
          <w:sz w:val="20"/>
          <w:szCs w:val="20"/>
        </w:rPr>
        <w:t xml:space="preserve">Przy naruszonej strukturze gruntu rodzimego, grunt należy usunąć i miejsce wypełnić do spodu fundamentu betonem. Płaszczyzny boczne fundamentów stykające się z gruntem należy zaizolować np. emulsją asfaltową. Po wykonaniu fundamentu wykop należy zasypać warstwami grubości po </w:t>
      </w:r>
      <w:smartTag w:uri="urn:schemas-microsoft-com:office:smarttags" w:element="metricconverter">
        <w:smartTagPr>
          <w:attr w:name="ProductID" w:val="20 cm"/>
        </w:smartTagPr>
        <w:r w:rsidRPr="002531A3">
          <w:rPr>
            <w:sz w:val="20"/>
            <w:szCs w:val="20"/>
          </w:rPr>
          <w:t>20 cm</w:t>
        </w:r>
      </w:smartTag>
      <w:r w:rsidRPr="002531A3">
        <w:rPr>
          <w:sz w:val="20"/>
          <w:szCs w:val="20"/>
        </w:rPr>
        <w:t xml:space="preserve"> z dokładnym zagęszczeniem gruntu.</w:t>
      </w:r>
    </w:p>
    <w:p w14:paraId="09FEDB67" w14:textId="77777777" w:rsidR="00F329DB" w:rsidRPr="002531A3" w:rsidRDefault="00F329DB" w:rsidP="002531A3">
      <w:pPr>
        <w:numPr>
          <w:ilvl w:val="12"/>
          <w:numId w:val="0"/>
        </w:numPr>
        <w:spacing w:before="120"/>
        <w:ind w:left="284" w:right="629"/>
        <w:jc w:val="both"/>
        <w:rPr>
          <w:sz w:val="20"/>
          <w:szCs w:val="20"/>
        </w:rPr>
      </w:pPr>
      <w:r w:rsidRPr="002531A3">
        <w:rPr>
          <w:sz w:val="20"/>
          <w:szCs w:val="20"/>
        </w:rPr>
        <w:t xml:space="preserve">5.3.2.3. Poziom górnej powierzchni fundamentu: 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2531A3">
          <w:rPr>
            <w:sz w:val="20"/>
            <w:szCs w:val="20"/>
          </w:rPr>
          <w:t>0,03 m</w:t>
        </w:r>
      </w:smartTag>
      <w:r w:rsidRPr="002531A3">
        <w:rPr>
          <w:sz w:val="20"/>
          <w:szCs w:val="20"/>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2531A3">
          <w:rPr>
            <w:sz w:val="20"/>
            <w:szCs w:val="20"/>
          </w:rPr>
          <w:t>0,15 m</w:t>
        </w:r>
      </w:smartTag>
      <w:r w:rsidRPr="002531A3">
        <w:rPr>
          <w:sz w:val="20"/>
          <w:szCs w:val="20"/>
        </w:rPr>
        <w:t>.</w:t>
      </w:r>
    </w:p>
    <w:p w14:paraId="1133B02C" w14:textId="5549A280" w:rsidR="00F329DB" w:rsidRPr="00D614E3" w:rsidRDefault="00F329DB" w:rsidP="00D614E3">
      <w:pPr>
        <w:pStyle w:val="Nagwek2"/>
        <w:numPr>
          <w:ilvl w:val="12"/>
          <w:numId w:val="0"/>
        </w:numPr>
        <w:tabs>
          <w:tab w:val="left" w:pos="1134"/>
        </w:tabs>
        <w:spacing w:before="240" w:after="240"/>
        <w:ind w:left="284" w:right="629"/>
        <w:jc w:val="both"/>
        <w:rPr>
          <w:rFonts w:ascii="Verdana" w:hAnsi="Verdana"/>
          <w:b/>
          <w:color w:val="auto"/>
          <w:sz w:val="20"/>
          <w:szCs w:val="20"/>
        </w:rPr>
      </w:pPr>
      <w:r w:rsidRPr="00D614E3">
        <w:rPr>
          <w:rFonts w:ascii="Verdana" w:hAnsi="Verdana"/>
          <w:b/>
          <w:color w:val="auto"/>
          <w:sz w:val="20"/>
          <w:szCs w:val="20"/>
        </w:rPr>
        <w:t xml:space="preserve">5.4. </w:t>
      </w:r>
      <w:r w:rsidR="00D614E3">
        <w:rPr>
          <w:rFonts w:ascii="Verdana" w:hAnsi="Verdana"/>
          <w:b/>
          <w:color w:val="auto"/>
          <w:sz w:val="20"/>
          <w:szCs w:val="20"/>
        </w:rPr>
        <w:tab/>
      </w:r>
      <w:r w:rsidRPr="00D614E3">
        <w:rPr>
          <w:rFonts w:ascii="Verdana" w:hAnsi="Verdana"/>
          <w:b/>
          <w:color w:val="auto"/>
          <w:sz w:val="20"/>
          <w:szCs w:val="20"/>
        </w:rPr>
        <w:t>Konstrukcje wsporcze</w:t>
      </w:r>
    </w:p>
    <w:p w14:paraId="06FA52D7" w14:textId="04EBDAB3" w:rsidR="00F329DB" w:rsidRPr="002531A3" w:rsidRDefault="00F329DB" w:rsidP="00D614E3">
      <w:pPr>
        <w:tabs>
          <w:tab w:val="left" w:pos="1134"/>
          <w:tab w:val="left" w:pos="1276"/>
        </w:tabs>
        <w:spacing w:after="120"/>
        <w:ind w:left="284" w:right="629"/>
        <w:jc w:val="both"/>
        <w:rPr>
          <w:b/>
          <w:sz w:val="20"/>
          <w:szCs w:val="20"/>
        </w:rPr>
      </w:pPr>
      <w:r w:rsidRPr="00D614E3">
        <w:rPr>
          <w:sz w:val="20"/>
          <w:szCs w:val="20"/>
        </w:rPr>
        <w:t>5.4.1.</w:t>
      </w:r>
      <w:r w:rsidRPr="002531A3">
        <w:rPr>
          <w:sz w:val="20"/>
          <w:szCs w:val="20"/>
        </w:rPr>
        <w:t xml:space="preserve"> </w:t>
      </w:r>
      <w:r w:rsidR="00D614E3">
        <w:rPr>
          <w:sz w:val="20"/>
          <w:szCs w:val="20"/>
        </w:rPr>
        <w:tab/>
      </w:r>
      <w:r w:rsidRPr="002531A3">
        <w:rPr>
          <w:sz w:val="20"/>
          <w:szCs w:val="20"/>
        </w:rPr>
        <w:t>Tolerancje ustawienia znaku pionowego</w:t>
      </w:r>
    </w:p>
    <w:p w14:paraId="4C48C730" w14:textId="44FC51CB" w:rsidR="00F329DB" w:rsidRPr="002531A3" w:rsidRDefault="00F329DB" w:rsidP="002531A3">
      <w:pPr>
        <w:numPr>
          <w:ilvl w:val="12"/>
          <w:numId w:val="0"/>
        </w:numPr>
        <w:ind w:left="284" w:right="629"/>
        <w:jc w:val="both"/>
        <w:rPr>
          <w:sz w:val="20"/>
          <w:szCs w:val="20"/>
        </w:rPr>
      </w:pPr>
      <w:r w:rsidRPr="002531A3">
        <w:rPr>
          <w:sz w:val="20"/>
          <w:szCs w:val="20"/>
        </w:rPr>
        <w:t>Konstrukcje wsporcze znaków - słupki, słupy, wysięgniki, konstrukcje dla tablic wielkopowierzchniowych, powinny być wyko</w:t>
      </w:r>
      <w:r w:rsidR="00D614E3">
        <w:rPr>
          <w:sz w:val="20"/>
          <w:szCs w:val="20"/>
        </w:rPr>
        <w:t>nane zgodnie z dokumentacją i SST</w:t>
      </w:r>
      <w:r w:rsidRPr="002531A3">
        <w:rPr>
          <w:sz w:val="20"/>
          <w:szCs w:val="20"/>
        </w:rPr>
        <w:t>.</w:t>
      </w:r>
    </w:p>
    <w:p w14:paraId="1F0E6869" w14:textId="1EDAA480" w:rsidR="00F329DB" w:rsidRPr="002531A3" w:rsidRDefault="00F329DB" w:rsidP="002531A3">
      <w:pPr>
        <w:numPr>
          <w:ilvl w:val="12"/>
          <w:numId w:val="0"/>
        </w:numPr>
        <w:ind w:left="284" w:right="629"/>
        <w:jc w:val="both"/>
        <w:rPr>
          <w:sz w:val="20"/>
          <w:szCs w:val="20"/>
        </w:rPr>
      </w:pPr>
      <w:r w:rsidRPr="002531A3">
        <w:rPr>
          <w:sz w:val="20"/>
          <w:szCs w:val="20"/>
        </w:rPr>
        <w:t>Dopuszczalne tolerancje ustawienia znaku:</w:t>
      </w:r>
    </w:p>
    <w:p w14:paraId="06C8542C"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 xml:space="preserve">odchylenie od pionu, nie więcej niż </w:t>
      </w:r>
      <w:r w:rsidRPr="002531A3">
        <w:rPr>
          <w:sz w:val="20"/>
          <w:szCs w:val="20"/>
        </w:rPr>
        <w:sym w:font="Symbol" w:char="F0B1"/>
      </w:r>
      <w:r w:rsidRPr="002531A3">
        <w:rPr>
          <w:sz w:val="20"/>
          <w:szCs w:val="20"/>
        </w:rPr>
        <w:t xml:space="preserve"> 1%,</w:t>
      </w:r>
    </w:p>
    <w:p w14:paraId="4E51CF29"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 xml:space="preserve">odchylenie w wysokości umieszczenia znaku, nie więcej niż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2 cm"/>
        </w:smartTagPr>
        <w:r w:rsidRPr="002531A3">
          <w:rPr>
            <w:sz w:val="20"/>
            <w:szCs w:val="20"/>
          </w:rPr>
          <w:t>2 cm</w:t>
        </w:r>
      </w:smartTag>
      <w:r w:rsidRPr="002531A3">
        <w:rPr>
          <w:sz w:val="20"/>
          <w:szCs w:val="20"/>
        </w:rPr>
        <w:t>,</w:t>
      </w:r>
    </w:p>
    <w:p w14:paraId="3385340F" w14:textId="3597BF34"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lastRenderedPageBreak/>
        <w:t xml:space="preserve">odchylenie w odległości ustawienia znaku od krawędzi jezdni utwardzonego pobocza lub pasa awaryjnego postoju, nie więcej niż </w:t>
      </w:r>
      <w:r w:rsidRPr="002531A3">
        <w:rPr>
          <w:sz w:val="20"/>
          <w:szCs w:val="20"/>
        </w:rPr>
        <w:sym w:font="Symbol" w:char="F0B1"/>
      </w:r>
      <w:r w:rsidRPr="002531A3">
        <w:rPr>
          <w:sz w:val="20"/>
          <w:szCs w:val="20"/>
        </w:rPr>
        <w:t xml:space="preserve"> </w:t>
      </w:r>
      <w:smartTag w:uri="urn:schemas-microsoft-com:office:smarttags" w:element="metricconverter">
        <w:smartTagPr>
          <w:attr w:name="ProductID" w:val="5 cm"/>
        </w:smartTagPr>
        <w:r w:rsidRPr="002531A3">
          <w:rPr>
            <w:sz w:val="20"/>
            <w:szCs w:val="20"/>
          </w:rPr>
          <w:t>5 cm</w:t>
        </w:r>
      </w:smartTag>
      <w:r w:rsidRPr="002531A3">
        <w:rPr>
          <w:sz w:val="20"/>
          <w:szCs w:val="20"/>
        </w:rPr>
        <w:t>, przy zachowaniu minimalnej odległości umieszczenia znaku zgodnie z załącznikiem nr 1 do rozporządzenia Ministra Infrastruktury z dnia 3 lipca 2</w:t>
      </w:r>
      <w:r w:rsidR="00D614E3">
        <w:rPr>
          <w:sz w:val="20"/>
          <w:szCs w:val="20"/>
        </w:rPr>
        <w:t>003 r.</w:t>
      </w:r>
      <w:r w:rsidRPr="002531A3">
        <w:rPr>
          <w:sz w:val="20"/>
          <w:szCs w:val="20"/>
        </w:rPr>
        <w:t>,</w:t>
      </w:r>
    </w:p>
    <w:p w14:paraId="182AE6F6"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odcinku prostym drogi 5</w:t>
      </w:r>
      <w:r w:rsidRPr="002531A3">
        <w:rPr>
          <w:sz w:val="20"/>
          <w:szCs w:val="20"/>
          <w:vertAlign w:val="superscript"/>
        </w:rPr>
        <w:t>o</w:t>
      </w:r>
      <w:r w:rsidRPr="002531A3">
        <w:rPr>
          <w:sz w:val="20"/>
          <w:szCs w:val="20"/>
        </w:rPr>
        <w:t xml:space="preserve"> w kierunku jezdni,</w:t>
      </w:r>
    </w:p>
    <w:p w14:paraId="40EB3818"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łuku poziomym drogi w prawo 0-5</w:t>
      </w:r>
      <w:r w:rsidRPr="002531A3">
        <w:rPr>
          <w:sz w:val="20"/>
          <w:szCs w:val="20"/>
          <w:vertAlign w:val="superscript"/>
        </w:rPr>
        <w:t>o</w:t>
      </w:r>
      <w:r w:rsidRPr="002531A3">
        <w:rPr>
          <w:sz w:val="20"/>
          <w:szCs w:val="20"/>
        </w:rPr>
        <w:t xml:space="preserve"> w kierunku jezdni,</w:t>
      </w:r>
    </w:p>
    <w:p w14:paraId="1AD3CA8F"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tarczy znaku na łuku poziomym drogi w lewo 5</w:t>
      </w:r>
      <w:r w:rsidRPr="002531A3">
        <w:rPr>
          <w:sz w:val="20"/>
          <w:szCs w:val="20"/>
          <w:vertAlign w:val="superscript"/>
        </w:rPr>
        <w:t>o</w:t>
      </w:r>
      <w:r w:rsidRPr="002531A3">
        <w:rPr>
          <w:sz w:val="20"/>
          <w:szCs w:val="20"/>
        </w:rPr>
        <w:t xml:space="preserve"> – 10</w:t>
      </w:r>
      <w:r w:rsidRPr="002531A3">
        <w:rPr>
          <w:sz w:val="20"/>
          <w:szCs w:val="20"/>
          <w:vertAlign w:val="superscript"/>
        </w:rPr>
        <w:t>o</w:t>
      </w:r>
      <w:r w:rsidRPr="002531A3">
        <w:rPr>
          <w:sz w:val="20"/>
          <w:szCs w:val="20"/>
        </w:rPr>
        <w:t xml:space="preserve"> w kierunku jezdni,</w:t>
      </w:r>
    </w:p>
    <w:p w14:paraId="4A0EA19F" w14:textId="77777777" w:rsidR="00F329DB" w:rsidRPr="002531A3" w:rsidRDefault="00F329DB" w:rsidP="002531A3">
      <w:pPr>
        <w:widowControl/>
        <w:numPr>
          <w:ilvl w:val="0"/>
          <w:numId w:val="25"/>
        </w:numPr>
        <w:overflowPunct w:val="0"/>
        <w:adjustRightInd w:val="0"/>
        <w:ind w:left="284" w:right="629" w:firstLine="0"/>
        <w:jc w:val="both"/>
        <w:textAlignment w:val="baseline"/>
        <w:rPr>
          <w:sz w:val="20"/>
          <w:szCs w:val="20"/>
        </w:rPr>
      </w:pPr>
      <w:r w:rsidRPr="002531A3">
        <w:rPr>
          <w:sz w:val="20"/>
          <w:szCs w:val="20"/>
        </w:rPr>
        <w:t>odchylenie poziome od dopuszczalnego kąta pomiędzy powierzchnią tarczy znaku a osią jezdni, nie więcej niż 1</w:t>
      </w:r>
      <w:r w:rsidRPr="002531A3">
        <w:rPr>
          <w:sz w:val="20"/>
          <w:szCs w:val="20"/>
          <w:vertAlign w:val="superscript"/>
        </w:rPr>
        <w:t>o</w:t>
      </w:r>
      <w:r w:rsidRPr="002531A3">
        <w:rPr>
          <w:sz w:val="20"/>
          <w:szCs w:val="20"/>
        </w:rPr>
        <w:t>.</w:t>
      </w:r>
    </w:p>
    <w:p w14:paraId="2E5B2A27" w14:textId="4116FE3E" w:rsidR="00F329DB" w:rsidRPr="00715FBB" w:rsidRDefault="00F329DB" w:rsidP="00715FBB">
      <w:pPr>
        <w:keepNext/>
        <w:numPr>
          <w:ilvl w:val="12"/>
          <w:numId w:val="0"/>
        </w:numPr>
        <w:tabs>
          <w:tab w:val="left" w:pos="1134"/>
        </w:tabs>
        <w:spacing w:before="120"/>
        <w:ind w:left="284" w:right="629"/>
        <w:jc w:val="both"/>
        <w:rPr>
          <w:sz w:val="20"/>
          <w:szCs w:val="20"/>
        </w:rPr>
      </w:pPr>
      <w:r w:rsidRPr="00715FBB">
        <w:rPr>
          <w:sz w:val="20"/>
          <w:szCs w:val="20"/>
        </w:rPr>
        <w:t xml:space="preserve">5.4.2. </w:t>
      </w:r>
      <w:r w:rsidR="00715FBB">
        <w:rPr>
          <w:sz w:val="20"/>
          <w:szCs w:val="20"/>
        </w:rPr>
        <w:tab/>
      </w:r>
      <w:r w:rsidRPr="00715FBB">
        <w:rPr>
          <w:sz w:val="20"/>
          <w:szCs w:val="20"/>
        </w:rPr>
        <w:t>Zabezpieczenie konstrukcji wsporczej przed najechaniem</w:t>
      </w:r>
    </w:p>
    <w:p w14:paraId="7A6CE864" w14:textId="4016F30E" w:rsidR="00F329DB" w:rsidRPr="00D614E3" w:rsidRDefault="00F329DB" w:rsidP="002531A3">
      <w:pPr>
        <w:numPr>
          <w:ilvl w:val="12"/>
          <w:numId w:val="0"/>
        </w:numPr>
        <w:spacing w:before="120"/>
        <w:ind w:left="284" w:right="629"/>
        <w:jc w:val="both"/>
        <w:rPr>
          <w:sz w:val="20"/>
          <w:szCs w:val="20"/>
        </w:rPr>
      </w:pPr>
      <w:r w:rsidRPr="00D614E3">
        <w:rPr>
          <w:sz w:val="20"/>
          <w:szCs w:val="20"/>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D614E3">
          <w:rPr>
            <w:sz w:val="20"/>
            <w:szCs w:val="20"/>
          </w:rPr>
          <w:t>4,5 m</w:t>
        </w:r>
        <w:r w:rsidRPr="00D614E3">
          <w:rPr>
            <w:sz w:val="20"/>
            <w:szCs w:val="20"/>
            <w:vertAlign w:val="superscript"/>
          </w:rPr>
          <w:t>2</w:t>
        </w:r>
      </w:smartTag>
      <w:r w:rsidRPr="00D614E3">
        <w:rPr>
          <w:sz w:val="20"/>
          <w:szCs w:val="20"/>
        </w:rPr>
        <w:t>, gdy występuje możliwość bezpośredniego najechania na nie przez pojazd - muszą być zabezpieczone odpowiednio umieszczonymi barierami ochronnymi lub konstrukcją wsporczą bezpieczną, zgodnie z dokumentacją projektową, S</w:t>
      </w:r>
      <w:r w:rsidR="00715FBB">
        <w:rPr>
          <w:sz w:val="20"/>
          <w:szCs w:val="20"/>
        </w:rPr>
        <w:t>S</w:t>
      </w:r>
      <w:r w:rsidRPr="00D614E3">
        <w:rPr>
          <w:sz w:val="20"/>
          <w:szCs w:val="20"/>
        </w:rPr>
        <w:t xml:space="preserve">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w:t>
      </w:r>
      <w:r w:rsidR="00715FBB">
        <w:rPr>
          <w:sz w:val="20"/>
          <w:szCs w:val="20"/>
        </w:rPr>
        <w:t>S</w:t>
      </w:r>
      <w:r w:rsidRPr="00D614E3">
        <w:rPr>
          <w:sz w:val="20"/>
          <w:szCs w:val="20"/>
        </w:rPr>
        <w:t>ST lub Inżynier.</w:t>
      </w:r>
    </w:p>
    <w:p w14:paraId="3F1C3672" w14:textId="77777777" w:rsidR="00F329DB" w:rsidRPr="00D614E3" w:rsidRDefault="00F329DB" w:rsidP="00715FBB">
      <w:pPr>
        <w:numPr>
          <w:ilvl w:val="12"/>
          <w:numId w:val="0"/>
        </w:numPr>
        <w:tabs>
          <w:tab w:val="left" w:pos="1134"/>
        </w:tabs>
        <w:spacing w:before="120"/>
        <w:ind w:left="284" w:right="629"/>
        <w:jc w:val="both"/>
        <w:rPr>
          <w:sz w:val="20"/>
          <w:szCs w:val="20"/>
        </w:rPr>
      </w:pPr>
      <w:r w:rsidRPr="00D614E3">
        <w:rPr>
          <w:sz w:val="20"/>
          <w:szCs w:val="20"/>
        </w:rPr>
        <w:t xml:space="preserve">5.4.3. </w:t>
      </w:r>
      <w:r w:rsidRPr="00D614E3">
        <w:rPr>
          <w:sz w:val="20"/>
          <w:szCs w:val="20"/>
        </w:rPr>
        <w:tab/>
        <w:t>Zapobieganie zagrożeniu użytkowników drogi i terenu przyległego - przez konstrukcję wsporczą</w:t>
      </w:r>
    </w:p>
    <w:p w14:paraId="38617F78" w14:textId="4B7729AA" w:rsidR="00F329DB" w:rsidRPr="002531A3" w:rsidRDefault="00F329DB" w:rsidP="002531A3">
      <w:pPr>
        <w:numPr>
          <w:ilvl w:val="12"/>
          <w:numId w:val="0"/>
        </w:numPr>
        <w:spacing w:before="120"/>
        <w:ind w:left="284" w:right="629"/>
        <w:jc w:val="both"/>
        <w:rPr>
          <w:sz w:val="20"/>
          <w:szCs w:val="20"/>
        </w:rPr>
      </w:pPr>
      <w:r w:rsidRPr="002531A3">
        <w:rPr>
          <w:sz w:val="20"/>
          <w:szCs w:val="20"/>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innym rodzaju uszkodzenia znaku.</w:t>
      </w:r>
    </w:p>
    <w:p w14:paraId="0F63E016" w14:textId="5881BA31" w:rsidR="00F329DB" w:rsidRPr="00CC2B67" w:rsidRDefault="00F329DB" w:rsidP="00CC2B67">
      <w:pPr>
        <w:numPr>
          <w:ilvl w:val="12"/>
          <w:numId w:val="0"/>
        </w:numPr>
        <w:tabs>
          <w:tab w:val="left" w:pos="1134"/>
        </w:tabs>
        <w:spacing w:before="120"/>
        <w:ind w:left="284" w:right="629"/>
        <w:jc w:val="both"/>
        <w:rPr>
          <w:sz w:val="20"/>
          <w:szCs w:val="20"/>
        </w:rPr>
      </w:pPr>
      <w:r w:rsidRPr="00CC2B67">
        <w:rPr>
          <w:sz w:val="20"/>
          <w:szCs w:val="20"/>
        </w:rPr>
        <w:t xml:space="preserve">5.4.4. </w:t>
      </w:r>
      <w:r w:rsidR="00CC2B67">
        <w:rPr>
          <w:sz w:val="20"/>
          <w:szCs w:val="20"/>
        </w:rPr>
        <w:tab/>
      </w:r>
      <w:r w:rsidRPr="00CC2B67">
        <w:rPr>
          <w:sz w:val="20"/>
          <w:szCs w:val="20"/>
        </w:rPr>
        <w:t>Tablicowe znaki drogowe na dwóch słupach lub podporach</w:t>
      </w:r>
    </w:p>
    <w:p w14:paraId="05985608" w14:textId="7B44785E" w:rsidR="00F329DB" w:rsidRPr="002531A3" w:rsidRDefault="00F329DB" w:rsidP="002531A3">
      <w:pPr>
        <w:numPr>
          <w:ilvl w:val="12"/>
          <w:numId w:val="0"/>
        </w:numPr>
        <w:spacing w:before="120"/>
        <w:ind w:left="284" w:right="629"/>
        <w:jc w:val="both"/>
        <w:rPr>
          <w:sz w:val="20"/>
          <w:szCs w:val="20"/>
        </w:rPr>
      </w:pPr>
      <w:r w:rsidRPr="002531A3">
        <w:rPr>
          <w:sz w:val="20"/>
          <w:szCs w:val="20"/>
        </w:rPr>
        <w:t>Przy stosowaniu tablicowych znaków drogowych (drogowskazów tablicowych, tablic przed</w:t>
      </w:r>
      <w:r w:rsidR="00CC2B67">
        <w:rPr>
          <w:sz w:val="20"/>
          <w:szCs w:val="20"/>
        </w:rPr>
        <w:t xml:space="preserve"> </w:t>
      </w:r>
      <w:r w:rsidRPr="002531A3">
        <w:rPr>
          <w:sz w:val="20"/>
          <w:szCs w:val="20"/>
        </w:rPr>
        <w:t xml:space="preserve">drogowskazowych,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2531A3">
          <w:rPr>
            <w:sz w:val="20"/>
            <w:szCs w:val="20"/>
          </w:rPr>
          <w:t>1,75 m</w:t>
        </w:r>
      </w:smartTag>
      <w:r w:rsidRPr="002531A3">
        <w:rPr>
          <w:sz w:val="20"/>
          <w:szCs w:val="20"/>
        </w:rPr>
        <w:t>. Przy stosowaniu większej liczby słupów niż dwa - odległość między nimi może być mniejsza.</w:t>
      </w:r>
    </w:p>
    <w:p w14:paraId="40292090" w14:textId="0CCAA55D" w:rsidR="00F329DB" w:rsidRPr="00CC2B67" w:rsidRDefault="00F329DB" w:rsidP="00CC2B67">
      <w:pPr>
        <w:numPr>
          <w:ilvl w:val="12"/>
          <w:numId w:val="0"/>
        </w:numPr>
        <w:tabs>
          <w:tab w:val="left" w:pos="1134"/>
        </w:tabs>
        <w:spacing w:before="120"/>
        <w:ind w:left="284" w:right="629"/>
        <w:jc w:val="both"/>
        <w:rPr>
          <w:sz w:val="20"/>
          <w:szCs w:val="20"/>
        </w:rPr>
      </w:pPr>
      <w:r w:rsidRPr="00CC2B67">
        <w:rPr>
          <w:sz w:val="20"/>
          <w:szCs w:val="20"/>
        </w:rPr>
        <w:t xml:space="preserve">5.4.5. </w:t>
      </w:r>
      <w:r w:rsidR="00CC2B67">
        <w:rPr>
          <w:sz w:val="20"/>
          <w:szCs w:val="20"/>
        </w:rPr>
        <w:tab/>
      </w:r>
      <w:r w:rsidRPr="00CC2B67">
        <w:rPr>
          <w:sz w:val="20"/>
          <w:szCs w:val="20"/>
        </w:rPr>
        <w:t>Barwa konstrukcji wsporczej</w:t>
      </w:r>
    </w:p>
    <w:p w14:paraId="04D2FBDF" w14:textId="553693F6" w:rsidR="00F329DB" w:rsidRPr="002531A3" w:rsidRDefault="00F329DB" w:rsidP="002531A3">
      <w:pPr>
        <w:numPr>
          <w:ilvl w:val="12"/>
          <w:numId w:val="0"/>
        </w:numPr>
        <w:spacing w:before="120"/>
        <w:ind w:left="284" w:right="629"/>
        <w:jc w:val="both"/>
        <w:rPr>
          <w:sz w:val="20"/>
          <w:szCs w:val="20"/>
        </w:rPr>
      </w:pPr>
      <w:r w:rsidRPr="002531A3">
        <w:rPr>
          <w:sz w:val="20"/>
          <w:szCs w:val="20"/>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2D155F66" w14:textId="29D72088" w:rsidR="00F329DB" w:rsidRPr="00CC2B67" w:rsidRDefault="00F329DB" w:rsidP="00CC2B67">
      <w:pPr>
        <w:tabs>
          <w:tab w:val="left" w:pos="1134"/>
        </w:tabs>
        <w:spacing w:before="120" w:after="120"/>
        <w:ind w:left="284" w:right="629"/>
        <w:jc w:val="both"/>
        <w:rPr>
          <w:sz w:val="20"/>
          <w:szCs w:val="20"/>
        </w:rPr>
      </w:pPr>
      <w:r w:rsidRPr="00CC2B67">
        <w:rPr>
          <w:sz w:val="20"/>
          <w:szCs w:val="20"/>
        </w:rPr>
        <w:t xml:space="preserve">5.4.6. </w:t>
      </w:r>
      <w:r w:rsidR="00CC2B67">
        <w:rPr>
          <w:sz w:val="20"/>
          <w:szCs w:val="20"/>
        </w:rPr>
        <w:tab/>
      </w:r>
      <w:r w:rsidRPr="00CC2B67">
        <w:rPr>
          <w:sz w:val="20"/>
          <w:szCs w:val="20"/>
        </w:rPr>
        <w:t>Połączenie tarczy znaku z konstrukcją wsporczą</w:t>
      </w:r>
    </w:p>
    <w:p w14:paraId="27F9872D" w14:textId="3D07C4EB" w:rsidR="00F329DB" w:rsidRPr="002531A3" w:rsidRDefault="00F329DB" w:rsidP="002531A3">
      <w:pPr>
        <w:numPr>
          <w:ilvl w:val="12"/>
          <w:numId w:val="0"/>
        </w:numPr>
        <w:ind w:left="284" w:right="629"/>
        <w:jc w:val="both"/>
        <w:rPr>
          <w:sz w:val="20"/>
          <w:szCs w:val="20"/>
        </w:rPr>
      </w:pPr>
      <w:r w:rsidRPr="002531A3">
        <w:rPr>
          <w:sz w:val="20"/>
          <w:szCs w:val="20"/>
        </w:rPr>
        <w:t>Tarcza znaku musi być zamocowana do konstrukcji wsporczej w sposób uniemożliwiający jej przesunięcie lub obrót. Sposób wykonania połączenia tarczy znaku z konstrukcją wsporczą musi umożliwiać, przy użyciu odpowiednich narzędzi, odłączenie tarczy znaku od tej konstrukcji przez cały okres użytkowania znaku.</w:t>
      </w:r>
    </w:p>
    <w:p w14:paraId="2AC388E3" w14:textId="6E1A3818" w:rsidR="00F329DB" w:rsidRPr="002531A3" w:rsidRDefault="00F329DB" w:rsidP="002531A3">
      <w:pPr>
        <w:numPr>
          <w:ilvl w:val="12"/>
          <w:numId w:val="0"/>
        </w:numPr>
        <w:ind w:left="284" w:right="629"/>
        <w:jc w:val="both"/>
        <w:rPr>
          <w:sz w:val="20"/>
          <w:szCs w:val="20"/>
        </w:rPr>
      </w:pPr>
      <w:r w:rsidRPr="002531A3">
        <w:rPr>
          <w:sz w:val="20"/>
          <w:szCs w:val="20"/>
        </w:rPr>
        <w:t>Na drogach i obszarach, na których występują częste przypadki dewastacji znaków, zaleca się stosowanie elementów złącznych o konstrukcji uniemożliwiającej lub znacznie utrudniającej ich rozłączenie przez osoby niepowołane.</w:t>
      </w:r>
    </w:p>
    <w:p w14:paraId="2A674781" w14:textId="7EE6F0EB" w:rsidR="00F329DB" w:rsidRPr="002531A3" w:rsidRDefault="00F329DB" w:rsidP="002531A3">
      <w:pPr>
        <w:numPr>
          <w:ilvl w:val="12"/>
          <w:numId w:val="0"/>
        </w:numPr>
        <w:ind w:left="284" w:right="629"/>
        <w:jc w:val="both"/>
        <w:rPr>
          <w:sz w:val="20"/>
          <w:szCs w:val="20"/>
        </w:rPr>
      </w:pPr>
      <w:r w:rsidRPr="002531A3">
        <w:rPr>
          <w:sz w:val="20"/>
          <w:szCs w:val="20"/>
        </w:rPr>
        <w:t>Nie dopuszcza się zamocowania znaku do konstrukcji wsporczej w sposób wymagający bezpośredniego przeprowadzenia śrub mocujących przez lico znaku.</w:t>
      </w:r>
    </w:p>
    <w:p w14:paraId="572EEDF0" w14:textId="7CB55F7A" w:rsidR="00F329DB" w:rsidRPr="00CC2B67" w:rsidRDefault="00F329DB" w:rsidP="00CC2B67">
      <w:pPr>
        <w:tabs>
          <w:tab w:val="left" w:pos="1134"/>
        </w:tabs>
        <w:spacing w:before="120" w:after="120"/>
        <w:ind w:left="284" w:right="629"/>
        <w:jc w:val="both"/>
        <w:rPr>
          <w:sz w:val="20"/>
          <w:szCs w:val="20"/>
        </w:rPr>
      </w:pPr>
      <w:r w:rsidRPr="00CC2B67">
        <w:rPr>
          <w:sz w:val="20"/>
          <w:szCs w:val="20"/>
        </w:rPr>
        <w:t xml:space="preserve">5.4.7. </w:t>
      </w:r>
      <w:r w:rsidR="00CC2B67">
        <w:rPr>
          <w:sz w:val="20"/>
          <w:szCs w:val="20"/>
        </w:rPr>
        <w:tab/>
      </w:r>
      <w:r w:rsidRPr="00CC2B67">
        <w:rPr>
          <w:sz w:val="20"/>
          <w:szCs w:val="20"/>
        </w:rPr>
        <w:t>Urządzenia elektryczne na konstrukcji wsporczej</w:t>
      </w:r>
    </w:p>
    <w:p w14:paraId="3E6AF45E" w14:textId="551CD21E" w:rsidR="00F329DB" w:rsidRPr="002531A3" w:rsidRDefault="00F329DB" w:rsidP="002531A3">
      <w:pPr>
        <w:numPr>
          <w:ilvl w:val="12"/>
          <w:numId w:val="0"/>
        </w:numPr>
        <w:ind w:left="284" w:right="629"/>
        <w:jc w:val="both"/>
        <w:rPr>
          <w:sz w:val="20"/>
          <w:szCs w:val="20"/>
        </w:rPr>
      </w:pPr>
      <w:r w:rsidRPr="002531A3">
        <w:rPr>
          <w:sz w:val="20"/>
          <w:szCs w:val="20"/>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282D8E5F" w14:textId="1594EA88" w:rsidR="00F329DB" w:rsidRPr="002531A3" w:rsidRDefault="00F329DB" w:rsidP="002531A3">
      <w:pPr>
        <w:autoSpaceDE/>
        <w:autoSpaceDN/>
        <w:ind w:left="284" w:right="629"/>
        <w:jc w:val="both"/>
        <w:rPr>
          <w:sz w:val="20"/>
          <w:szCs w:val="20"/>
        </w:rPr>
      </w:pPr>
      <w:r w:rsidRPr="002531A3">
        <w:rPr>
          <w:sz w:val="20"/>
          <w:szCs w:val="20"/>
        </w:rPr>
        <w:t>Aparaturę elektryczną należy montować na pojedynczym słupie. Na słupie powinna być zamocowana skrzynka elektryczn</w:t>
      </w:r>
      <w:r w:rsidR="00AB5C96">
        <w:rPr>
          <w:sz w:val="20"/>
          <w:szCs w:val="20"/>
        </w:rPr>
        <w:t>a zgodnie z PN-EN 40-5</w:t>
      </w:r>
      <w:r w:rsidRPr="002531A3">
        <w:rPr>
          <w:sz w:val="20"/>
          <w:szCs w:val="20"/>
        </w:rPr>
        <w:t xml:space="preserve">. Każda skrzynka elektryczna powinna </w:t>
      </w:r>
      <w:r w:rsidRPr="002531A3">
        <w:rPr>
          <w:sz w:val="20"/>
          <w:szCs w:val="20"/>
        </w:rPr>
        <w:lastRenderedPageBreak/>
        <w:t>być zabezpieczona zamkiem natomiast poziomem zabezpieczenia przed przenikaniem kurzu i wody,</w:t>
      </w:r>
      <w:r w:rsidR="00CC2B67">
        <w:rPr>
          <w:sz w:val="20"/>
          <w:szCs w:val="20"/>
        </w:rPr>
        <w:t xml:space="preserve"> określonym w </w:t>
      </w:r>
      <w:r w:rsidR="003F5F85">
        <w:rPr>
          <w:sz w:val="20"/>
          <w:szCs w:val="20"/>
        </w:rPr>
        <w:t>PN-EN 60529</w:t>
      </w:r>
      <w:r w:rsidRPr="002531A3">
        <w:rPr>
          <w:sz w:val="20"/>
          <w:szCs w:val="20"/>
        </w:rPr>
        <w:t>, powinien być poziom 2 dla cząstek stałych i poziom 3 dla wody.</w:t>
      </w:r>
    </w:p>
    <w:p w14:paraId="235F933E" w14:textId="77777777" w:rsidR="0064773F" w:rsidRPr="002531A3" w:rsidRDefault="0064773F" w:rsidP="00CC2B67">
      <w:pPr>
        <w:ind w:right="629"/>
        <w:jc w:val="both"/>
        <w:rPr>
          <w:sz w:val="20"/>
          <w:szCs w:val="20"/>
        </w:rPr>
      </w:pPr>
    </w:p>
    <w:p w14:paraId="078F5210" w14:textId="16454AC3" w:rsidR="0064773F" w:rsidRPr="002531A3" w:rsidRDefault="0064773F" w:rsidP="00D614E3">
      <w:pPr>
        <w:pStyle w:val="Nagwek1"/>
        <w:numPr>
          <w:ilvl w:val="0"/>
          <w:numId w:val="39"/>
        </w:numPr>
        <w:tabs>
          <w:tab w:val="left" w:pos="1130"/>
        </w:tabs>
        <w:spacing w:line="360" w:lineRule="auto"/>
        <w:ind w:left="284" w:right="629" w:firstLine="0"/>
        <w:jc w:val="both"/>
      </w:pPr>
      <w:bookmarkStart w:id="16" w:name="_Toc118446768"/>
      <w:r w:rsidRPr="002531A3">
        <w:t>KONTROLA JAKOŚCI ROBÓT</w:t>
      </w:r>
      <w:bookmarkEnd w:id="16"/>
      <w:r w:rsidRPr="002531A3">
        <w:t xml:space="preserve"> </w:t>
      </w:r>
    </w:p>
    <w:p w14:paraId="204BEC95" w14:textId="6F6924FB" w:rsidR="0064773F" w:rsidRPr="002531A3" w:rsidRDefault="0064773F" w:rsidP="00CC2B67">
      <w:pPr>
        <w:pStyle w:val="Akapitzlist"/>
        <w:numPr>
          <w:ilvl w:val="1"/>
          <w:numId w:val="40"/>
        </w:numPr>
        <w:tabs>
          <w:tab w:val="left" w:pos="1134"/>
        </w:tabs>
        <w:spacing w:before="0" w:line="360" w:lineRule="auto"/>
        <w:ind w:right="629"/>
        <w:rPr>
          <w:b/>
          <w:sz w:val="20"/>
          <w:szCs w:val="20"/>
        </w:rPr>
      </w:pPr>
      <w:r w:rsidRPr="002531A3">
        <w:rPr>
          <w:b/>
          <w:sz w:val="20"/>
          <w:szCs w:val="20"/>
        </w:rPr>
        <w:t xml:space="preserve">Szczegółowe zasady kontroli jakości robót </w:t>
      </w:r>
    </w:p>
    <w:p w14:paraId="2E9740F6" w14:textId="04153209" w:rsidR="0064773F" w:rsidRPr="002531A3" w:rsidRDefault="0064773F" w:rsidP="002531A3">
      <w:pPr>
        <w:ind w:left="284" w:right="629"/>
        <w:jc w:val="both"/>
        <w:rPr>
          <w:sz w:val="20"/>
          <w:szCs w:val="20"/>
        </w:rPr>
      </w:pPr>
      <w:r w:rsidRPr="002531A3">
        <w:rPr>
          <w:sz w:val="20"/>
          <w:szCs w:val="20"/>
        </w:rPr>
        <w:t>Szczegółowe zasady</w:t>
      </w:r>
      <w:r w:rsidR="00F075B7" w:rsidRPr="002531A3">
        <w:rPr>
          <w:sz w:val="20"/>
          <w:szCs w:val="20"/>
        </w:rPr>
        <w:t xml:space="preserve"> kontroli jakości</w:t>
      </w:r>
      <w:r w:rsidRPr="002531A3">
        <w:rPr>
          <w:sz w:val="20"/>
          <w:szCs w:val="20"/>
        </w:rPr>
        <w:t xml:space="preserve"> robót podano w SST D-M-00.00.00 „Wymagania ogólne” pkt </w:t>
      </w:r>
      <w:r w:rsidR="00F075B7" w:rsidRPr="002531A3">
        <w:rPr>
          <w:sz w:val="20"/>
          <w:szCs w:val="20"/>
        </w:rPr>
        <w:t>6</w:t>
      </w:r>
      <w:r w:rsidRPr="002531A3">
        <w:rPr>
          <w:sz w:val="20"/>
          <w:szCs w:val="20"/>
        </w:rPr>
        <w:t>.</w:t>
      </w:r>
    </w:p>
    <w:p w14:paraId="63C1D5C5" w14:textId="77777777" w:rsidR="00BE6D78" w:rsidRPr="002531A3" w:rsidRDefault="00BE6D78" w:rsidP="002531A3">
      <w:pPr>
        <w:ind w:left="284" w:right="629"/>
        <w:jc w:val="both"/>
        <w:rPr>
          <w:sz w:val="20"/>
          <w:szCs w:val="20"/>
        </w:rPr>
      </w:pPr>
    </w:p>
    <w:p w14:paraId="29C583EF" w14:textId="7D2618D4" w:rsidR="00F329DB" w:rsidRPr="00CC2B67" w:rsidRDefault="00F329DB" w:rsidP="00CC2B67">
      <w:pPr>
        <w:pStyle w:val="Nagwek2"/>
        <w:tabs>
          <w:tab w:val="left" w:pos="1134"/>
        </w:tabs>
        <w:spacing w:after="240"/>
        <w:ind w:left="284" w:right="629"/>
        <w:jc w:val="both"/>
        <w:rPr>
          <w:rFonts w:ascii="Verdana" w:hAnsi="Verdana"/>
          <w:b/>
          <w:color w:val="auto"/>
          <w:sz w:val="20"/>
          <w:szCs w:val="20"/>
        </w:rPr>
      </w:pPr>
      <w:r w:rsidRPr="00CC2B67">
        <w:rPr>
          <w:rFonts w:ascii="Verdana" w:hAnsi="Verdana"/>
          <w:b/>
          <w:color w:val="auto"/>
          <w:sz w:val="20"/>
          <w:szCs w:val="20"/>
        </w:rPr>
        <w:t xml:space="preserve">6.2. </w:t>
      </w:r>
      <w:r w:rsidR="00CC2B67">
        <w:rPr>
          <w:rFonts w:ascii="Verdana" w:hAnsi="Verdana"/>
          <w:b/>
          <w:color w:val="auto"/>
          <w:sz w:val="20"/>
          <w:szCs w:val="20"/>
        </w:rPr>
        <w:tab/>
      </w:r>
      <w:r w:rsidRPr="00CC2B67">
        <w:rPr>
          <w:rFonts w:ascii="Verdana" w:hAnsi="Verdana"/>
          <w:b/>
          <w:color w:val="auto"/>
          <w:sz w:val="20"/>
          <w:szCs w:val="20"/>
        </w:rPr>
        <w:t>Badania przed przystąpieniem do robót</w:t>
      </w:r>
    </w:p>
    <w:p w14:paraId="19633BBF" w14:textId="1BEDD9C2" w:rsidR="00F329DB" w:rsidRPr="002531A3" w:rsidRDefault="00F329DB" w:rsidP="002531A3">
      <w:pPr>
        <w:numPr>
          <w:ilvl w:val="12"/>
          <w:numId w:val="0"/>
        </w:numPr>
        <w:ind w:left="284" w:right="629"/>
        <w:jc w:val="both"/>
        <w:rPr>
          <w:sz w:val="20"/>
          <w:szCs w:val="20"/>
        </w:rPr>
      </w:pPr>
      <w:r w:rsidRPr="002531A3">
        <w:rPr>
          <w:sz w:val="20"/>
          <w:szCs w:val="20"/>
        </w:rPr>
        <w:t>Przed przystąpieniem do robót Wykonawca powinien:</w:t>
      </w:r>
    </w:p>
    <w:p w14:paraId="0EF7D2A6" w14:textId="500A7980" w:rsidR="00F329DB" w:rsidRPr="002531A3" w:rsidRDefault="00F329DB" w:rsidP="002531A3">
      <w:pPr>
        <w:widowControl/>
        <w:numPr>
          <w:ilvl w:val="0"/>
          <w:numId w:val="37"/>
        </w:numPr>
        <w:overflowPunct w:val="0"/>
        <w:adjustRightInd w:val="0"/>
        <w:ind w:left="284" w:right="629" w:firstLine="0"/>
        <w:jc w:val="both"/>
        <w:textAlignment w:val="baseline"/>
        <w:rPr>
          <w:sz w:val="20"/>
          <w:szCs w:val="20"/>
        </w:rPr>
      </w:pPr>
      <w:r w:rsidRPr="002531A3">
        <w:rPr>
          <w:sz w:val="20"/>
          <w:szCs w:val="20"/>
        </w:rPr>
        <w:t>uzyskać wymagane dokumenty dopuszczające wyroby budowlane do obrotu i powszechnego stosowania (np. stwierdzenie o oznakowaniu materiału znakiem CE lub znakiem budowlanym, krajową deklarację właściwości użytkowych, krajową deklarację zgodności, krajową ocenę t</w:t>
      </w:r>
      <w:r w:rsidR="002912A4">
        <w:rPr>
          <w:sz w:val="20"/>
          <w:szCs w:val="20"/>
        </w:rPr>
        <w:t>echniczną, aprobatę techniczną</w:t>
      </w:r>
      <w:r w:rsidRPr="002531A3">
        <w:rPr>
          <w:sz w:val="20"/>
          <w:szCs w:val="20"/>
        </w:rPr>
        <w:t xml:space="preserve"> ew. badania materiałów wykonane przez dostawców, itp.)</w:t>
      </w:r>
    </w:p>
    <w:p w14:paraId="5458EFFD" w14:textId="77777777" w:rsidR="00F329DB" w:rsidRPr="002531A3" w:rsidRDefault="00F329DB" w:rsidP="002531A3">
      <w:pPr>
        <w:widowControl/>
        <w:numPr>
          <w:ilvl w:val="0"/>
          <w:numId w:val="37"/>
        </w:numPr>
        <w:overflowPunct w:val="0"/>
        <w:adjustRightInd w:val="0"/>
        <w:ind w:left="284" w:right="629" w:firstLine="0"/>
        <w:jc w:val="both"/>
        <w:textAlignment w:val="baseline"/>
        <w:rPr>
          <w:sz w:val="20"/>
          <w:szCs w:val="20"/>
        </w:rPr>
      </w:pPr>
      <w:r w:rsidRPr="002531A3">
        <w:rPr>
          <w:sz w:val="20"/>
          <w:szCs w:val="20"/>
        </w:rPr>
        <w:t>ew. wykonać własne badania właściwości materiałów przeznaczonych do wykonania robót, określone przez Inżyniera.</w:t>
      </w:r>
    </w:p>
    <w:p w14:paraId="72FB93E6" w14:textId="1201DE34" w:rsidR="00F329DB" w:rsidRDefault="00F329DB" w:rsidP="002531A3">
      <w:pPr>
        <w:numPr>
          <w:ilvl w:val="12"/>
          <w:numId w:val="0"/>
        </w:numPr>
        <w:ind w:left="284" w:right="629"/>
        <w:jc w:val="both"/>
        <w:rPr>
          <w:sz w:val="20"/>
          <w:szCs w:val="20"/>
        </w:rPr>
      </w:pPr>
      <w:r w:rsidRPr="002531A3">
        <w:rPr>
          <w:sz w:val="20"/>
          <w:szCs w:val="20"/>
        </w:rPr>
        <w:t>Wszystkie dokumenty oraz wyniki badań Wykonawca przedstawia Inżynierowi do akceptacji pod względem spełnienia wymogów formalnych oraz technicznych wynikających z dokumentacji projektowej i S</w:t>
      </w:r>
      <w:r w:rsidR="002912A4">
        <w:rPr>
          <w:sz w:val="20"/>
          <w:szCs w:val="20"/>
        </w:rPr>
        <w:t>S</w:t>
      </w:r>
      <w:r w:rsidRPr="002531A3">
        <w:rPr>
          <w:sz w:val="20"/>
          <w:szCs w:val="20"/>
        </w:rPr>
        <w:t>T.</w:t>
      </w:r>
    </w:p>
    <w:p w14:paraId="6CB6220B" w14:textId="77777777" w:rsidR="002912A4" w:rsidRPr="002912A4" w:rsidRDefault="002912A4" w:rsidP="002531A3">
      <w:pPr>
        <w:numPr>
          <w:ilvl w:val="12"/>
          <w:numId w:val="0"/>
        </w:numPr>
        <w:ind w:left="284" w:right="629"/>
        <w:jc w:val="both"/>
        <w:rPr>
          <w:b/>
          <w:sz w:val="20"/>
          <w:szCs w:val="20"/>
        </w:rPr>
      </w:pPr>
    </w:p>
    <w:p w14:paraId="3865DA56" w14:textId="2244DFD5" w:rsidR="00F329DB" w:rsidRPr="002912A4" w:rsidRDefault="00F329DB" w:rsidP="002912A4">
      <w:pPr>
        <w:pStyle w:val="Nagwek2"/>
        <w:tabs>
          <w:tab w:val="left" w:pos="1134"/>
        </w:tabs>
        <w:spacing w:after="240"/>
        <w:ind w:left="284" w:right="629"/>
        <w:jc w:val="both"/>
        <w:rPr>
          <w:rFonts w:ascii="Verdana" w:hAnsi="Verdana"/>
          <w:b/>
          <w:color w:val="auto"/>
          <w:sz w:val="20"/>
          <w:szCs w:val="20"/>
        </w:rPr>
      </w:pPr>
      <w:r w:rsidRPr="002912A4">
        <w:rPr>
          <w:rFonts w:ascii="Verdana" w:hAnsi="Verdana"/>
          <w:b/>
          <w:color w:val="auto"/>
          <w:sz w:val="20"/>
          <w:szCs w:val="20"/>
        </w:rPr>
        <w:t xml:space="preserve">6.3. </w:t>
      </w:r>
      <w:r w:rsidR="002912A4">
        <w:rPr>
          <w:rFonts w:ascii="Verdana" w:hAnsi="Verdana"/>
          <w:b/>
          <w:color w:val="auto"/>
          <w:sz w:val="20"/>
          <w:szCs w:val="20"/>
        </w:rPr>
        <w:tab/>
      </w:r>
      <w:r w:rsidRPr="002912A4">
        <w:rPr>
          <w:rFonts w:ascii="Verdana" w:hAnsi="Verdana"/>
          <w:b/>
          <w:color w:val="auto"/>
          <w:sz w:val="20"/>
          <w:szCs w:val="20"/>
        </w:rPr>
        <w:t>Badania w czasie wykonywania robót</w:t>
      </w:r>
    </w:p>
    <w:p w14:paraId="3675F1C8" w14:textId="331C8802" w:rsidR="00F329DB" w:rsidRPr="002912A4" w:rsidRDefault="00F329DB" w:rsidP="002912A4">
      <w:pPr>
        <w:tabs>
          <w:tab w:val="left" w:pos="1134"/>
        </w:tabs>
        <w:spacing w:after="120"/>
        <w:ind w:left="284" w:right="629"/>
        <w:jc w:val="both"/>
        <w:rPr>
          <w:sz w:val="20"/>
          <w:szCs w:val="20"/>
        </w:rPr>
      </w:pPr>
      <w:r w:rsidRPr="002912A4">
        <w:rPr>
          <w:sz w:val="20"/>
          <w:szCs w:val="20"/>
        </w:rPr>
        <w:t xml:space="preserve">6.3.1. </w:t>
      </w:r>
      <w:r w:rsidR="002912A4" w:rsidRPr="002912A4">
        <w:rPr>
          <w:sz w:val="20"/>
          <w:szCs w:val="20"/>
        </w:rPr>
        <w:tab/>
      </w:r>
      <w:r w:rsidRPr="002912A4">
        <w:rPr>
          <w:sz w:val="20"/>
          <w:szCs w:val="20"/>
        </w:rPr>
        <w:t>Badania materiałów do wykonania fundamentów betonowych</w:t>
      </w:r>
    </w:p>
    <w:p w14:paraId="65C945A5" w14:textId="689A7D68" w:rsidR="00F329DB" w:rsidRPr="002531A3" w:rsidRDefault="00F329DB" w:rsidP="002531A3">
      <w:pPr>
        <w:ind w:left="284" w:right="629"/>
        <w:jc w:val="both"/>
        <w:rPr>
          <w:sz w:val="20"/>
          <w:szCs w:val="20"/>
        </w:rPr>
      </w:pPr>
      <w:r w:rsidRPr="002531A3">
        <w:rPr>
          <w:sz w:val="20"/>
          <w:szCs w:val="20"/>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7581A96C" w14:textId="09C9DFF8" w:rsidR="00F329DB" w:rsidRPr="002912A4" w:rsidRDefault="00F329DB" w:rsidP="002912A4">
      <w:pPr>
        <w:pStyle w:val="StylIwony"/>
        <w:tabs>
          <w:tab w:val="left" w:pos="1134"/>
        </w:tabs>
        <w:spacing w:after="0"/>
        <w:ind w:left="284" w:right="629"/>
        <w:rPr>
          <w:rFonts w:ascii="Verdana" w:hAnsi="Verdana"/>
          <w:sz w:val="20"/>
        </w:rPr>
      </w:pPr>
      <w:r w:rsidRPr="002912A4">
        <w:rPr>
          <w:rFonts w:ascii="Verdana" w:hAnsi="Verdana"/>
          <w:sz w:val="20"/>
        </w:rPr>
        <w:t xml:space="preserve">6.3.2. </w:t>
      </w:r>
      <w:r w:rsidR="002912A4" w:rsidRPr="002912A4">
        <w:rPr>
          <w:rFonts w:ascii="Verdana" w:hAnsi="Verdana"/>
          <w:sz w:val="20"/>
        </w:rPr>
        <w:tab/>
      </w:r>
      <w:r w:rsidRPr="002912A4">
        <w:rPr>
          <w:rFonts w:ascii="Verdana" w:hAnsi="Verdana"/>
          <w:sz w:val="20"/>
        </w:rPr>
        <w:t>Badania materiałów w czasie wykonywania robót</w:t>
      </w:r>
    </w:p>
    <w:p w14:paraId="0A4D9650" w14:textId="20A1D0C3" w:rsidR="00F329DB" w:rsidRPr="002531A3" w:rsidRDefault="00F329DB" w:rsidP="002531A3">
      <w:pPr>
        <w:pStyle w:val="StylIwony"/>
        <w:spacing w:after="0"/>
        <w:ind w:left="284" w:right="629"/>
        <w:rPr>
          <w:rFonts w:ascii="Verdana" w:hAnsi="Verdana"/>
          <w:sz w:val="20"/>
        </w:rPr>
      </w:pPr>
      <w:r w:rsidRPr="002531A3">
        <w:rPr>
          <w:rFonts w:ascii="Verdana" w:hAnsi="Verdana"/>
          <w:sz w:val="20"/>
        </w:rPr>
        <w:t>Wszystkie materiały dostarczone na budowę powinny być sprawdzone w zakresie powierzchni wyrobu i jego wymiarów. Szczególnie należy zwrócić uwagę na rodzaj zastosowanej folii odblaskowej i grubość blachy.</w:t>
      </w:r>
    </w:p>
    <w:p w14:paraId="5D8C3B20" w14:textId="77777777" w:rsidR="00F329DB" w:rsidRPr="002531A3" w:rsidRDefault="00F329DB" w:rsidP="002531A3">
      <w:pPr>
        <w:pStyle w:val="StylIwony"/>
        <w:spacing w:before="0" w:after="0"/>
        <w:ind w:left="284" w:right="629"/>
        <w:rPr>
          <w:rFonts w:ascii="Verdana" w:hAnsi="Verdana"/>
          <w:sz w:val="20"/>
        </w:rPr>
      </w:pPr>
      <w:r w:rsidRPr="002531A3">
        <w:rPr>
          <w:rFonts w:ascii="Verdana" w:hAnsi="Verdana"/>
          <w:sz w:val="20"/>
        </w:rPr>
        <w:t>Częstotliwość badań i ocena ich wyników powinna być zgodna z ustaleniami zawartymi w tablicy 7.</w:t>
      </w:r>
    </w:p>
    <w:p w14:paraId="67C52013" w14:textId="77777777" w:rsidR="00F329DB" w:rsidRPr="002531A3" w:rsidRDefault="00F329DB" w:rsidP="002531A3">
      <w:pPr>
        <w:pStyle w:val="StylIwony"/>
        <w:keepNext/>
        <w:tabs>
          <w:tab w:val="left" w:pos="1134"/>
        </w:tabs>
        <w:ind w:left="284" w:right="629"/>
        <w:rPr>
          <w:rFonts w:ascii="Verdana" w:hAnsi="Verdana"/>
          <w:bCs/>
          <w:sz w:val="20"/>
        </w:rPr>
      </w:pPr>
      <w:r w:rsidRPr="002531A3">
        <w:rPr>
          <w:rFonts w:ascii="Verdana" w:hAnsi="Verdana"/>
          <w:bCs/>
          <w:sz w:val="20"/>
        </w:rPr>
        <w:t>Tablica 7.</w:t>
      </w:r>
      <w:r w:rsidRPr="002531A3">
        <w:rPr>
          <w:rFonts w:ascii="Verdana" w:hAnsi="Verdana"/>
          <w:bCs/>
          <w:sz w:val="20"/>
        </w:rPr>
        <w:tab/>
        <w:t>Częstotliwość badań przy sprawdzeniu powierzchni i wymiarów wyrobów dostarczonych przez producentów</w:t>
      </w:r>
    </w:p>
    <w:tbl>
      <w:tblPr>
        <w:tblW w:w="885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418"/>
        <w:gridCol w:w="1735"/>
        <w:gridCol w:w="3720"/>
        <w:gridCol w:w="1417"/>
      </w:tblGrid>
      <w:tr w:rsidR="00F329DB" w:rsidRPr="007F63B5" w14:paraId="6A160FCE" w14:textId="77777777" w:rsidTr="002912A4">
        <w:tc>
          <w:tcPr>
            <w:tcW w:w="567" w:type="dxa"/>
            <w:tcBorders>
              <w:bottom w:val="double" w:sz="4" w:space="0" w:color="auto"/>
            </w:tcBorders>
          </w:tcPr>
          <w:p w14:paraId="106C76DC" w14:textId="77777777" w:rsidR="00F329DB" w:rsidRPr="002912A4" w:rsidRDefault="00F329DB" w:rsidP="002912A4">
            <w:pPr>
              <w:pStyle w:val="StylIwony"/>
              <w:spacing w:after="0"/>
              <w:ind w:left="-145" w:firstLine="145"/>
              <w:jc w:val="center"/>
              <w:rPr>
                <w:rFonts w:ascii="Verdana" w:hAnsi="Verdana"/>
                <w:bCs/>
                <w:sz w:val="20"/>
              </w:rPr>
            </w:pPr>
            <w:r w:rsidRPr="002912A4">
              <w:rPr>
                <w:rFonts w:ascii="Verdana" w:hAnsi="Verdana"/>
                <w:bCs/>
                <w:sz w:val="20"/>
              </w:rPr>
              <w:t>Lp.</w:t>
            </w:r>
          </w:p>
        </w:tc>
        <w:tc>
          <w:tcPr>
            <w:tcW w:w="1418" w:type="dxa"/>
            <w:tcBorders>
              <w:bottom w:val="double" w:sz="4" w:space="0" w:color="auto"/>
            </w:tcBorders>
          </w:tcPr>
          <w:p w14:paraId="2C18965D"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Rodzaj badania</w:t>
            </w:r>
          </w:p>
        </w:tc>
        <w:tc>
          <w:tcPr>
            <w:tcW w:w="1735" w:type="dxa"/>
            <w:tcBorders>
              <w:bottom w:val="double" w:sz="4" w:space="0" w:color="auto"/>
            </w:tcBorders>
          </w:tcPr>
          <w:p w14:paraId="464D295A"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Liczba badań</w:t>
            </w:r>
          </w:p>
        </w:tc>
        <w:tc>
          <w:tcPr>
            <w:tcW w:w="3720" w:type="dxa"/>
            <w:tcBorders>
              <w:bottom w:val="double" w:sz="4" w:space="0" w:color="auto"/>
            </w:tcBorders>
          </w:tcPr>
          <w:p w14:paraId="19384B0C" w14:textId="77777777" w:rsidR="00F329DB" w:rsidRPr="002912A4" w:rsidRDefault="00F329DB" w:rsidP="00F329DB">
            <w:pPr>
              <w:pStyle w:val="StylIwony"/>
              <w:spacing w:after="0"/>
              <w:jc w:val="center"/>
              <w:rPr>
                <w:rFonts w:ascii="Verdana" w:hAnsi="Verdana"/>
                <w:bCs/>
                <w:sz w:val="20"/>
              </w:rPr>
            </w:pPr>
            <w:r w:rsidRPr="002912A4">
              <w:rPr>
                <w:rFonts w:ascii="Verdana" w:hAnsi="Verdana"/>
                <w:bCs/>
                <w:sz w:val="20"/>
              </w:rPr>
              <w:t>Opis badań</w:t>
            </w:r>
          </w:p>
        </w:tc>
        <w:tc>
          <w:tcPr>
            <w:tcW w:w="1417" w:type="dxa"/>
            <w:tcBorders>
              <w:bottom w:val="double" w:sz="4" w:space="0" w:color="auto"/>
            </w:tcBorders>
          </w:tcPr>
          <w:p w14:paraId="1FA3CDAC" w14:textId="77777777" w:rsidR="00F329DB" w:rsidRPr="002912A4" w:rsidRDefault="00F329DB" w:rsidP="00F329DB">
            <w:pPr>
              <w:pStyle w:val="StylIwony"/>
              <w:spacing w:before="0" w:after="0"/>
              <w:jc w:val="center"/>
              <w:rPr>
                <w:rFonts w:ascii="Verdana" w:hAnsi="Verdana"/>
                <w:bCs/>
                <w:sz w:val="20"/>
              </w:rPr>
            </w:pPr>
            <w:r w:rsidRPr="002912A4">
              <w:rPr>
                <w:rFonts w:ascii="Verdana" w:hAnsi="Verdana"/>
                <w:bCs/>
                <w:sz w:val="20"/>
              </w:rPr>
              <w:t>Ocena wyników badań</w:t>
            </w:r>
          </w:p>
        </w:tc>
      </w:tr>
      <w:tr w:rsidR="00F329DB" w:rsidRPr="007F63B5" w14:paraId="248EA397" w14:textId="77777777" w:rsidTr="002912A4">
        <w:trPr>
          <w:cantSplit/>
        </w:trPr>
        <w:tc>
          <w:tcPr>
            <w:tcW w:w="567" w:type="dxa"/>
            <w:tcBorders>
              <w:top w:val="double" w:sz="4" w:space="0" w:color="auto"/>
            </w:tcBorders>
          </w:tcPr>
          <w:p w14:paraId="6B69473F" w14:textId="77777777" w:rsidR="00F329DB" w:rsidRPr="002912A4" w:rsidRDefault="00F329DB" w:rsidP="00F329DB">
            <w:pPr>
              <w:pStyle w:val="StylIwony"/>
              <w:spacing w:after="0"/>
              <w:jc w:val="center"/>
              <w:rPr>
                <w:rFonts w:ascii="Verdana" w:hAnsi="Verdana"/>
                <w:sz w:val="20"/>
              </w:rPr>
            </w:pPr>
            <w:r w:rsidRPr="002912A4">
              <w:rPr>
                <w:rFonts w:ascii="Verdana" w:hAnsi="Verdana"/>
                <w:sz w:val="20"/>
              </w:rPr>
              <w:t>1</w:t>
            </w:r>
          </w:p>
        </w:tc>
        <w:tc>
          <w:tcPr>
            <w:tcW w:w="1418" w:type="dxa"/>
            <w:tcBorders>
              <w:top w:val="double" w:sz="4" w:space="0" w:color="auto"/>
            </w:tcBorders>
          </w:tcPr>
          <w:p w14:paraId="40DF2DEE" w14:textId="77777777" w:rsidR="00F329DB" w:rsidRPr="002912A4" w:rsidRDefault="00F329DB" w:rsidP="00F329DB">
            <w:pPr>
              <w:pStyle w:val="StylIwony"/>
              <w:spacing w:after="0"/>
              <w:jc w:val="left"/>
              <w:rPr>
                <w:rFonts w:ascii="Verdana" w:hAnsi="Verdana"/>
                <w:sz w:val="20"/>
              </w:rPr>
            </w:pPr>
            <w:r w:rsidRPr="002912A4">
              <w:rPr>
                <w:rFonts w:ascii="Verdana" w:hAnsi="Verdana"/>
                <w:sz w:val="20"/>
              </w:rPr>
              <w:t>Sprawdzenie powierzchni i rodzaju materiału</w:t>
            </w:r>
          </w:p>
        </w:tc>
        <w:tc>
          <w:tcPr>
            <w:tcW w:w="1735" w:type="dxa"/>
            <w:vMerge w:val="restart"/>
            <w:tcBorders>
              <w:top w:val="double" w:sz="4" w:space="0" w:color="auto"/>
            </w:tcBorders>
          </w:tcPr>
          <w:p w14:paraId="4CF1C89F" w14:textId="77777777" w:rsidR="00F329DB" w:rsidRPr="002912A4" w:rsidRDefault="00F329DB" w:rsidP="00F329DB">
            <w:pPr>
              <w:pStyle w:val="StylIwony"/>
              <w:jc w:val="left"/>
              <w:rPr>
                <w:rFonts w:ascii="Verdana" w:hAnsi="Verdana"/>
                <w:sz w:val="20"/>
              </w:rPr>
            </w:pPr>
            <w:r w:rsidRPr="002912A4">
              <w:rPr>
                <w:rFonts w:ascii="Verdana" w:hAnsi="Verdana"/>
                <w:sz w:val="20"/>
              </w:rPr>
              <w:t xml:space="preserve">Od 1% do 2% wyrobów wybranych losowo z każdej dostarczonej partii wyrobów </w:t>
            </w:r>
          </w:p>
        </w:tc>
        <w:tc>
          <w:tcPr>
            <w:tcW w:w="3720" w:type="dxa"/>
            <w:tcBorders>
              <w:top w:val="double" w:sz="4" w:space="0" w:color="auto"/>
            </w:tcBorders>
          </w:tcPr>
          <w:p w14:paraId="72AA4856" w14:textId="74D74EB2" w:rsidR="00F329DB" w:rsidRPr="002912A4" w:rsidRDefault="00F329DB" w:rsidP="00F329DB">
            <w:pPr>
              <w:pStyle w:val="StylIwony"/>
              <w:spacing w:before="60" w:after="0"/>
              <w:jc w:val="left"/>
              <w:rPr>
                <w:rFonts w:ascii="Verdana" w:hAnsi="Verdana"/>
                <w:sz w:val="20"/>
              </w:rPr>
            </w:pPr>
            <w:r w:rsidRPr="002912A4">
              <w:rPr>
                <w:rFonts w:ascii="Verdana" w:hAnsi="Verdana"/>
                <w:sz w:val="20"/>
              </w:rPr>
              <w:t>Po</w:t>
            </w:r>
            <w:r w:rsidR="002912A4">
              <w:rPr>
                <w:rFonts w:ascii="Verdana" w:hAnsi="Verdana"/>
                <w:sz w:val="20"/>
              </w:rPr>
              <w:t>wierzchnię zbadać organoleptycz</w:t>
            </w:r>
            <w:r w:rsidRPr="002912A4">
              <w:rPr>
                <w:rFonts w:ascii="Verdana" w:hAnsi="Verdana"/>
                <w:sz w:val="20"/>
              </w:rPr>
              <w:t>nie i stosując dostępne narzędzia (np. liniały, suwmiarki, mikrometry, grubościomierze itp.</w:t>
            </w:r>
          </w:p>
        </w:tc>
        <w:tc>
          <w:tcPr>
            <w:tcW w:w="1417" w:type="dxa"/>
            <w:vMerge w:val="restart"/>
            <w:tcBorders>
              <w:top w:val="double" w:sz="4" w:space="0" w:color="auto"/>
            </w:tcBorders>
          </w:tcPr>
          <w:p w14:paraId="09A5FD83" w14:textId="77777777" w:rsidR="00F329DB" w:rsidRPr="002912A4" w:rsidRDefault="00F329DB" w:rsidP="00F329DB">
            <w:pPr>
              <w:pStyle w:val="StylIwony"/>
              <w:spacing w:before="0" w:after="0"/>
              <w:rPr>
                <w:rFonts w:ascii="Verdana" w:hAnsi="Verdana"/>
                <w:sz w:val="20"/>
              </w:rPr>
            </w:pPr>
          </w:p>
          <w:p w14:paraId="3FFB3E37" w14:textId="77777777" w:rsidR="00F329DB" w:rsidRPr="002912A4" w:rsidRDefault="00F329DB" w:rsidP="00F329DB">
            <w:pPr>
              <w:pStyle w:val="StylIwony"/>
              <w:jc w:val="left"/>
              <w:rPr>
                <w:rFonts w:ascii="Verdana" w:hAnsi="Verdana"/>
                <w:sz w:val="20"/>
              </w:rPr>
            </w:pPr>
            <w:r w:rsidRPr="002912A4">
              <w:rPr>
                <w:rFonts w:ascii="Verdana" w:hAnsi="Verdana"/>
                <w:sz w:val="20"/>
              </w:rPr>
              <w:t>Wyniki badań powinny być zgodne z wymagania-mi punktu 2</w:t>
            </w:r>
          </w:p>
        </w:tc>
      </w:tr>
      <w:tr w:rsidR="00F329DB" w:rsidRPr="007F63B5" w14:paraId="7952DDA5" w14:textId="77777777" w:rsidTr="002912A4">
        <w:trPr>
          <w:cantSplit/>
        </w:trPr>
        <w:tc>
          <w:tcPr>
            <w:tcW w:w="567" w:type="dxa"/>
          </w:tcPr>
          <w:p w14:paraId="0F26A902" w14:textId="77777777" w:rsidR="00F329DB" w:rsidRPr="002912A4" w:rsidRDefault="00F329DB" w:rsidP="00F329DB">
            <w:pPr>
              <w:pStyle w:val="StylIwony"/>
              <w:spacing w:after="0"/>
              <w:jc w:val="center"/>
              <w:rPr>
                <w:rFonts w:ascii="Verdana" w:hAnsi="Verdana"/>
                <w:sz w:val="20"/>
              </w:rPr>
            </w:pPr>
            <w:r w:rsidRPr="002912A4">
              <w:rPr>
                <w:rFonts w:ascii="Verdana" w:hAnsi="Verdana"/>
                <w:sz w:val="20"/>
              </w:rPr>
              <w:t>2</w:t>
            </w:r>
          </w:p>
        </w:tc>
        <w:tc>
          <w:tcPr>
            <w:tcW w:w="1418" w:type="dxa"/>
          </w:tcPr>
          <w:p w14:paraId="592E5A56" w14:textId="77777777" w:rsidR="00F329DB" w:rsidRPr="002912A4" w:rsidRDefault="00F329DB" w:rsidP="00F329DB">
            <w:pPr>
              <w:pStyle w:val="StylIwony"/>
              <w:spacing w:after="0"/>
              <w:rPr>
                <w:rFonts w:ascii="Verdana" w:hAnsi="Verdana"/>
                <w:sz w:val="20"/>
              </w:rPr>
            </w:pPr>
            <w:r w:rsidRPr="002912A4">
              <w:rPr>
                <w:rFonts w:ascii="Verdana" w:hAnsi="Verdana"/>
                <w:sz w:val="20"/>
              </w:rPr>
              <w:t>Sprawdzenie wymiarów i wybranych właściwości</w:t>
            </w:r>
          </w:p>
        </w:tc>
        <w:tc>
          <w:tcPr>
            <w:tcW w:w="1735" w:type="dxa"/>
            <w:vMerge/>
          </w:tcPr>
          <w:p w14:paraId="624C8050" w14:textId="77777777" w:rsidR="00F329DB" w:rsidRPr="002912A4" w:rsidRDefault="00F329DB" w:rsidP="00F329DB">
            <w:pPr>
              <w:pStyle w:val="StylIwony"/>
              <w:spacing w:before="0" w:after="0"/>
              <w:rPr>
                <w:rFonts w:ascii="Verdana" w:hAnsi="Verdana"/>
                <w:sz w:val="20"/>
              </w:rPr>
            </w:pPr>
          </w:p>
        </w:tc>
        <w:tc>
          <w:tcPr>
            <w:tcW w:w="3720" w:type="dxa"/>
          </w:tcPr>
          <w:p w14:paraId="2BE36C8F" w14:textId="77777777" w:rsidR="00F329DB" w:rsidRPr="002912A4" w:rsidRDefault="00F329DB" w:rsidP="00F329DB">
            <w:pPr>
              <w:pStyle w:val="StylIwony"/>
              <w:spacing w:before="0" w:after="60"/>
              <w:jc w:val="left"/>
              <w:rPr>
                <w:rFonts w:ascii="Verdana" w:hAnsi="Verdana"/>
                <w:sz w:val="20"/>
              </w:rPr>
            </w:pPr>
            <w:r w:rsidRPr="002912A4">
              <w:rPr>
                <w:rFonts w:ascii="Verdana" w:hAnsi="Verdana"/>
                <w:sz w:val="20"/>
              </w:rPr>
              <w:t>Przeprowadzić sprawdzianami lub przyrządami pomiarowymi (np. liniałami, przymiarami, reflektometrem, kolorymetrem, itp.)</w:t>
            </w:r>
          </w:p>
        </w:tc>
        <w:tc>
          <w:tcPr>
            <w:tcW w:w="1417" w:type="dxa"/>
            <w:vMerge/>
          </w:tcPr>
          <w:p w14:paraId="4EC86837" w14:textId="77777777" w:rsidR="00F329DB" w:rsidRPr="002912A4" w:rsidRDefault="00F329DB" w:rsidP="00F329DB">
            <w:pPr>
              <w:pStyle w:val="StylIwony"/>
              <w:spacing w:before="0" w:after="0"/>
              <w:rPr>
                <w:rFonts w:ascii="Verdana" w:hAnsi="Verdana"/>
                <w:sz w:val="20"/>
              </w:rPr>
            </w:pPr>
          </w:p>
        </w:tc>
      </w:tr>
    </w:tbl>
    <w:p w14:paraId="7B0DF0B5" w14:textId="77777777" w:rsidR="00F329DB" w:rsidRPr="002912A4" w:rsidRDefault="00F329DB" w:rsidP="002912A4">
      <w:pPr>
        <w:pStyle w:val="StylIwony"/>
        <w:spacing w:after="0"/>
        <w:ind w:left="284" w:right="629"/>
        <w:rPr>
          <w:rFonts w:ascii="Verdana" w:hAnsi="Verdana"/>
          <w:sz w:val="20"/>
        </w:rPr>
      </w:pPr>
      <w:r w:rsidRPr="002912A4">
        <w:rPr>
          <w:rFonts w:ascii="Verdana" w:hAnsi="Verdana"/>
          <w:sz w:val="20"/>
        </w:rPr>
        <w:t>Sprawdzenie własności odblaskowych i kolorymetrycznych (współczynnika luminancji i współrzędnych chromatyczności) zaleca się przeprowadzić na licach tarcz znaków przed zamontowaniem na konstrukcjach wsporczych.</w:t>
      </w:r>
    </w:p>
    <w:p w14:paraId="60D85400" w14:textId="77777777"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lastRenderedPageBreak/>
        <w:t>W przypadkach budzących wątpliwości należy zlecić uprawnionej jednostce zbadanie właściwości dostarczonych wyrobów i materiałów w zakresie wymagań podanych w punkcie 2. Przykładowy zestaw badań kontrolnych może obejmować sprawdzenie:</w:t>
      </w:r>
    </w:p>
    <w:p w14:paraId="661B74C4" w14:textId="77777777" w:rsidR="00F329DB" w:rsidRPr="002912A4" w:rsidRDefault="00F329DB" w:rsidP="002912A4">
      <w:pPr>
        <w:numPr>
          <w:ilvl w:val="0"/>
          <w:numId w:val="6"/>
        </w:numPr>
        <w:autoSpaceDE/>
        <w:autoSpaceDN/>
        <w:ind w:left="284" w:right="629" w:firstLine="0"/>
        <w:jc w:val="both"/>
        <w:rPr>
          <w:sz w:val="20"/>
          <w:szCs w:val="20"/>
        </w:rPr>
      </w:pPr>
      <w:r w:rsidRPr="002912A4">
        <w:rPr>
          <w:sz w:val="20"/>
          <w:szCs w:val="20"/>
        </w:rPr>
        <w:t>surowców:</w:t>
      </w:r>
    </w:p>
    <w:p w14:paraId="465B6B34"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grubości blachy i grubości ścianki słupka,</w:t>
      </w:r>
    </w:p>
    <w:p w14:paraId="3C2C883A"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wytrzymałości folii na oderwanie,</w:t>
      </w:r>
    </w:p>
    <w:p w14:paraId="1372E6D9" w14:textId="77777777" w:rsidR="00F329DB" w:rsidRPr="002912A4" w:rsidRDefault="00F329DB" w:rsidP="002912A4">
      <w:pPr>
        <w:numPr>
          <w:ilvl w:val="0"/>
          <w:numId w:val="6"/>
        </w:numPr>
        <w:autoSpaceDE/>
        <w:autoSpaceDN/>
        <w:ind w:left="284" w:right="629" w:firstLine="0"/>
        <w:jc w:val="both"/>
        <w:rPr>
          <w:sz w:val="20"/>
          <w:szCs w:val="20"/>
        </w:rPr>
      </w:pPr>
      <w:r w:rsidRPr="002912A4">
        <w:rPr>
          <w:sz w:val="20"/>
          <w:szCs w:val="20"/>
        </w:rPr>
        <w:t>półproduktów lub gotowej tarczy znaku:</w:t>
      </w:r>
    </w:p>
    <w:p w14:paraId="3A0EDB23"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grubości powłoki lakierniczej,</w:t>
      </w:r>
    </w:p>
    <w:p w14:paraId="66F9B26B"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płaskości powierzchni znaku.</w:t>
      </w:r>
    </w:p>
    <w:p w14:paraId="143E9182"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wymiarów tarczy, lica znaku i rysunków na nim zawartych,</w:t>
      </w:r>
    </w:p>
    <w:p w14:paraId="3F60EB83"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wartości współczynnika odblasku folii na licu znaku,</w:t>
      </w:r>
    </w:p>
    <w:p w14:paraId="0437DEC7"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wartości współrzędnych chromatyczności i współczynnika luminancji na licu i rewersie znaku,</w:t>
      </w:r>
    </w:p>
    <w:p w14:paraId="6E6A3821"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chwilowego i trwałego odkształcenia zginającego tarczę znaku i słupek,</w:t>
      </w:r>
    </w:p>
    <w:p w14:paraId="7BF840E5" w14:textId="77777777" w:rsidR="00F329DB" w:rsidRPr="002912A4" w:rsidRDefault="00F329DB" w:rsidP="002912A4">
      <w:pPr>
        <w:numPr>
          <w:ilvl w:val="0"/>
          <w:numId w:val="38"/>
        </w:numPr>
        <w:tabs>
          <w:tab w:val="left" w:pos="-2977"/>
        </w:tabs>
        <w:autoSpaceDE/>
        <w:autoSpaceDN/>
        <w:ind w:left="284" w:right="629" w:firstLine="0"/>
        <w:jc w:val="both"/>
        <w:rPr>
          <w:sz w:val="20"/>
          <w:szCs w:val="20"/>
        </w:rPr>
      </w:pPr>
      <w:r w:rsidRPr="002912A4">
        <w:rPr>
          <w:sz w:val="20"/>
          <w:szCs w:val="20"/>
        </w:rPr>
        <w:t>odporności na uderzenie kulą.</w:t>
      </w:r>
    </w:p>
    <w:p w14:paraId="7DDE9B95" w14:textId="006FDEF9" w:rsidR="00F329DB" w:rsidRPr="002912A4" w:rsidRDefault="00F329DB" w:rsidP="002912A4">
      <w:pPr>
        <w:pStyle w:val="StylIwony"/>
        <w:tabs>
          <w:tab w:val="left" w:pos="1134"/>
        </w:tabs>
        <w:ind w:left="284" w:right="629"/>
        <w:rPr>
          <w:rFonts w:ascii="Verdana" w:hAnsi="Verdana"/>
          <w:sz w:val="20"/>
        </w:rPr>
      </w:pPr>
      <w:r w:rsidRPr="002912A4">
        <w:rPr>
          <w:rFonts w:ascii="Verdana" w:hAnsi="Verdana"/>
          <w:sz w:val="20"/>
        </w:rPr>
        <w:t xml:space="preserve">6.3.3. </w:t>
      </w:r>
      <w:r w:rsidR="002912A4">
        <w:rPr>
          <w:rFonts w:ascii="Verdana" w:hAnsi="Verdana"/>
          <w:sz w:val="20"/>
        </w:rPr>
        <w:tab/>
      </w:r>
      <w:r w:rsidRPr="002912A4">
        <w:rPr>
          <w:rFonts w:ascii="Verdana" w:hAnsi="Verdana"/>
          <w:sz w:val="20"/>
        </w:rPr>
        <w:t>Kontrola w czasie wykonywania robót</w:t>
      </w:r>
    </w:p>
    <w:p w14:paraId="60038FD9" w14:textId="5EC9A13D"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W czasie wykonywania robót należy sprawdzać:</w:t>
      </w:r>
    </w:p>
    <w:p w14:paraId="03B26741"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zgodność wykonania znaków pionowych z dokumentacją projektową (lokalizacja, wymiary znaków, wysokość zamocowania znaków),</w:t>
      </w:r>
    </w:p>
    <w:p w14:paraId="6E2FDFE8"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zachowanie dopuszczalnych odchyłek wymiarów, zgodnie z punktem 2 i 5,</w:t>
      </w:r>
    </w:p>
    <w:p w14:paraId="3DADC96F"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prawidłowość wykonania wykopów pod konstrukcje wsporcze, zgodnie z punktem 5.3,</w:t>
      </w:r>
    </w:p>
    <w:p w14:paraId="4F156E6E"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poprawność wykonania fundamentów pod słupki zgodnie z punktem 5.3,</w:t>
      </w:r>
    </w:p>
    <w:p w14:paraId="043A5A44"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poprawność ustawienia słupków i konstrukcji wsporczych, zgodnie z punktem 5.4,</w:t>
      </w:r>
    </w:p>
    <w:p w14:paraId="4DA5902F"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zgodność rodzaju i grubości blachy ze specyfikacją,</w:t>
      </w:r>
    </w:p>
    <w:p w14:paraId="63993EBA"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grubość warstwy cynku na słupkach i blasze stalowej,</w:t>
      </w:r>
    </w:p>
    <w:p w14:paraId="090855BE" w14:textId="77777777" w:rsidR="00F329DB" w:rsidRPr="002912A4" w:rsidRDefault="00F329DB" w:rsidP="002912A4">
      <w:pPr>
        <w:pStyle w:val="StylIwony"/>
        <w:numPr>
          <w:ilvl w:val="0"/>
          <w:numId w:val="27"/>
        </w:numPr>
        <w:spacing w:before="0" w:after="0"/>
        <w:ind w:left="284" w:right="629" w:firstLine="0"/>
        <w:rPr>
          <w:rFonts w:ascii="Verdana" w:hAnsi="Verdana"/>
          <w:sz w:val="20"/>
        </w:rPr>
      </w:pPr>
      <w:r w:rsidRPr="002912A4">
        <w:rPr>
          <w:rFonts w:ascii="Verdana" w:hAnsi="Verdana"/>
          <w:sz w:val="20"/>
        </w:rPr>
        <w:t>grubość warstwy lakieru na rewersie tarczy znaku.</w:t>
      </w:r>
    </w:p>
    <w:p w14:paraId="1FCE0A48" w14:textId="783B967F" w:rsidR="00F329DB" w:rsidRPr="002912A4" w:rsidRDefault="00F329DB" w:rsidP="002912A4">
      <w:pPr>
        <w:pStyle w:val="StylIwony"/>
        <w:tabs>
          <w:tab w:val="left" w:pos="1134"/>
        </w:tabs>
        <w:ind w:left="284" w:right="629"/>
        <w:rPr>
          <w:rFonts w:ascii="Verdana" w:hAnsi="Verdana"/>
          <w:sz w:val="20"/>
        </w:rPr>
      </w:pPr>
      <w:r w:rsidRPr="002912A4">
        <w:rPr>
          <w:rFonts w:ascii="Verdana" w:hAnsi="Verdana"/>
          <w:sz w:val="20"/>
        </w:rPr>
        <w:t xml:space="preserve">6.3.4. </w:t>
      </w:r>
      <w:r w:rsidR="002912A4">
        <w:rPr>
          <w:rFonts w:ascii="Verdana" w:hAnsi="Verdana"/>
          <w:sz w:val="20"/>
        </w:rPr>
        <w:tab/>
      </w:r>
      <w:r w:rsidRPr="002912A4">
        <w:rPr>
          <w:rFonts w:ascii="Verdana" w:hAnsi="Verdana"/>
          <w:sz w:val="20"/>
        </w:rPr>
        <w:t>Kontrola przed odbiorem końcowym</w:t>
      </w:r>
    </w:p>
    <w:p w14:paraId="3E6D1EBC" w14:textId="21097CAD"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Do odbioru końcowego robót należy:</w:t>
      </w:r>
    </w:p>
    <w:p w14:paraId="7B40DD12" w14:textId="0400BA1D"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sprawdzić zgodność wykonania zlecenia z podpisaną umową i S</w:t>
      </w:r>
      <w:r w:rsidR="002912A4">
        <w:rPr>
          <w:rFonts w:ascii="Verdana" w:hAnsi="Verdana"/>
          <w:sz w:val="20"/>
        </w:rPr>
        <w:t>S</w:t>
      </w:r>
      <w:r w:rsidRPr="002912A4">
        <w:rPr>
          <w:rFonts w:ascii="Verdana" w:hAnsi="Verdana"/>
          <w:sz w:val="20"/>
        </w:rPr>
        <w:t>T,</w:t>
      </w:r>
    </w:p>
    <w:p w14:paraId="026E0663" w14:textId="77777777"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dokonać objazdu nocnego i ocenić odblaskowość wykonanego oznakowania,</w:t>
      </w:r>
    </w:p>
    <w:p w14:paraId="51F7A768" w14:textId="77777777" w:rsidR="00F329DB" w:rsidRPr="002912A4" w:rsidRDefault="00F329DB" w:rsidP="002912A4">
      <w:pPr>
        <w:pStyle w:val="StylIwony"/>
        <w:numPr>
          <w:ilvl w:val="0"/>
          <w:numId w:val="28"/>
        </w:numPr>
        <w:spacing w:before="0" w:after="0"/>
        <w:ind w:left="284" w:right="629" w:firstLine="0"/>
        <w:rPr>
          <w:rFonts w:ascii="Verdana" w:hAnsi="Verdana"/>
          <w:sz w:val="20"/>
        </w:rPr>
      </w:pPr>
      <w:r w:rsidRPr="002912A4">
        <w:rPr>
          <w:rFonts w:ascii="Verdana" w:hAnsi="Verdana"/>
          <w:sz w:val="20"/>
        </w:rPr>
        <w:t>jeśli są wątpliwości wykonać własnym sprzętem lub zlecić wykonanie badań odblaskowości.</w:t>
      </w:r>
    </w:p>
    <w:p w14:paraId="488B4991" w14:textId="77777777" w:rsidR="00F075B7" w:rsidRPr="002912A4" w:rsidRDefault="00F075B7" w:rsidP="002912A4">
      <w:pPr>
        <w:spacing w:line="360" w:lineRule="auto"/>
        <w:ind w:left="284" w:right="629"/>
        <w:jc w:val="both"/>
        <w:rPr>
          <w:sz w:val="20"/>
          <w:szCs w:val="20"/>
        </w:rPr>
      </w:pPr>
    </w:p>
    <w:p w14:paraId="152147CA" w14:textId="3C73CBB7" w:rsidR="00F075B7" w:rsidRPr="002912A4" w:rsidRDefault="00F075B7" w:rsidP="000B4FE1">
      <w:pPr>
        <w:pStyle w:val="Nagwek1"/>
        <w:numPr>
          <w:ilvl w:val="0"/>
          <w:numId w:val="40"/>
        </w:numPr>
        <w:tabs>
          <w:tab w:val="left" w:pos="1130"/>
        </w:tabs>
        <w:spacing w:line="360" w:lineRule="auto"/>
        <w:ind w:left="284" w:right="629" w:firstLine="0"/>
        <w:jc w:val="both"/>
      </w:pPr>
      <w:bookmarkStart w:id="17" w:name="_Toc118446769"/>
      <w:r w:rsidRPr="002912A4">
        <w:t>OBMIAR ROBÓT</w:t>
      </w:r>
      <w:bookmarkEnd w:id="17"/>
    </w:p>
    <w:p w14:paraId="38CBCEA6" w14:textId="51D151A6"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 xml:space="preserve">Szczegółowe zasady obmiaru robót </w:t>
      </w:r>
    </w:p>
    <w:p w14:paraId="6A0F9F46" w14:textId="1B85A8F2" w:rsidR="00F075B7" w:rsidRPr="002912A4" w:rsidRDefault="00F075B7" w:rsidP="002912A4">
      <w:pPr>
        <w:spacing w:line="360" w:lineRule="auto"/>
        <w:ind w:left="284" w:right="629"/>
        <w:jc w:val="both"/>
        <w:rPr>
          <w:sz w:val="20"/>
          <w:szCs w:val="20"/>
        </w:rPr>
      </w:pPr>
      <w:r w:rsidRPr="002912A4">
        <w:rPr>
          <w:sz w:val="20"/>
          <w:szCs w:val="20"/>
        </w:rPr>
        <w:t>Szczegółowe zasady obmiaru robót podano w SST D-M-00.00.00 „Wymagania ogólne” pkt 7.</w:t>
      </w:r>
    </w:p>
    <w:p w14:paraId="1E9A7B6D" w14:textId="1DBB0E0F"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 xml:space="preserve">Jednostka obmiarowa </w:t>
      </w:r>
    </w:p>
    <w:p w14:paraId="28FC7C7F" w14:textId="77777777" w:rsidR="00F329DB" w:rsidRPr="002912A4" w:rsidRDefault="00F329DB" w:rsidP="002912A4">
      <w:pPr>
        <w:pStyle w:val="StylIwony"/>
        <w:spacing w:before="0" w:after="0"/>
        <w:ind w:left="284" w:right="629"/>
        <w:rPr>
          <w:rFonts w:ascii="Verdana" w:hAnsi="Verdana"/>
          <w:sz w:val="20"/>
        </w:rPr>
      </w:pPr>
      <w:r w:rsidRPr="002912A4">
        <w:rPr>
          <w:rFonts w:ascii="Verdana" w:hAnsi="Verdana"/>
          <w:sz w:val="20"/>
        </w:rPr>
        <w:t>Jednostkami obmiarowymi są:</w:t>
      </w:r>
    </w:p>
    <w:p w14:paraId="7940E4C2" w14:textId="77777777" w:rsidR="00F329DB" w:rsidRPr="002912A4" w:rsidRDefault="00F329DB" w:rsidP="002912A4">
      <w:pPr>
        <w:pStyle w:val="StylIwony"/>
        <w:numPr>
          <w:ilvl w:val="0"/>
          <w:numId w:val="5"/>
        </w:numPr>
        <w:spacing w:before="0" w:after="0"/>
        <w:ind w:left="284" w:right="629" w:firstLine="0"/>
        <w:rPr>
          <w:rFonts w:ascii="Verdana" w:hAnsi="Verdana"/>
          <w:sz w:val="20"/>
        </w:rPr>
      </w:pPr>
      <w:r w:rsidRPr="002912A4">
        <w:rPr>
          <w:rFonts w:ascii="Verdana" w:hAnsi="Verdana"/>
          <w:sz w:val="20"/>
        </w:rPr>
        <w:t>szt. (sztuka), dla znaków drogowych konwencjonalnych oraz konstrukcji wsporczych,</w:t>
      </w:r>
    </w:p>
    <w:p w14:paraId="4994D166" w14:textId="77777777" w:rsidR="00F329DB" w:rsidRPr="002912A4" w:rsidRDefault="00F329DB" w:rsidP="002912A4">
      <w:pPr>
        <w:pStyle w:val="StylIwony"/>
        <w:numPr>
          <w:ilvl w:val="0"/>
          <w:numId w:val="5"/>
        </w:numPr>
        <w:spacing w:before="0" w:after="0"/>
        <w:ind w:left="284" w:right="629" w:firstLine="0"/>
        <w:rPr>
          <w:rFonts w:ascii="Verdana" w:hAnsi="Verdana"/>
          <w:sz w:val="20"/>
        </w:rPr>
      </w:pPr>
      <w:r w:rsidRPr="002912A4">
        <w:rPr>
          <w:rFonts w:ascii="Verdana" w:hAnsi="Verdana"/>
          <w:sz w:val="20"/>
        </w:rPr>
        <w:t>m</w:t>
      </w:r>
      <w:r w:rsidRPr="002912A4">
        <w:rPr>
          <w:rFonts w:ascii="Verdana" w:hAnsi="Verdana"/>
          <w:sz w:val="20"/>
          <w:vertAlign w:val="superscript"/>
        </w:rPr>
        <w:t>2</w:t>
      </w:r>
      <w:r w:rsidRPr="002912A4">
        <w:rPr>
          <w:rFonts w:ascii="Verdana" w:hAnsi="Verdana"/>
          <w:sz w:val="20"/>
        </w:rPr>
        <w:t xml:space="preserve"> (metr kwadratowy) powierzchni tablic dla znaków pozostałych.</w:t>
      </w:r>
    </w:p>
    <w:p w14:paraId="0E4BA2CC" w14:textId="77777777" w:rsidR="00F075B7" w:rsidRPr="002912A4" w:rsidRDefault="00F075B7" w:rsidP="002912A4">
      <w:pPr>
        <w:tabs>
          <w:tab w:val="left" w:pos="0"/>
        </w:tabs>
        <w:ind w:left="284" w:right="629"/>
        <w:jc w:val="both"/>
        <w:rPr>
          <w:sz w:val="20"/>
          <w:szCs w:val="20"/>
        </w:rPr>
      </w:pPr>
    </w:p>
    <w:p w14:paraId="522A50DD" w14:textId="2D38AE15" w:rsidR="00F075B7" w:rsidRPr="002912A4" w:rsidRDefault="00F075B7" w:rsidP="002912A4">
      <w:pPr>
        <w:pStyle w:val="Nagwek1"/>
        <w:numPr>
          <w:ilvl w:val="0"/>
          <w:numId w:val="40"/>
        </w:numPr>
        <w:tabs>
          <w:tab w:val="left" w:pos="1130"/>
        </w:tabs>
        <w:spacing w:line="360" w:lineRule="auto"/>
        <w:ind w:left="284" w:right="629" w:firstLine="0"/>
        <w:jc w:val="both"/>
      </w:pPr>
      <w:bookmarkStart w:id="18" w:name="_Toc118446770"/>
      <w:r w:rsidRPr="002912A4">
        <w:t>ODBIÓR ROBÓT</w:t>
      </w:r>
      <w:bookmarkEnd w:id="18"/>
      <w:r w:rsidRPr="002912A4">
        <w:t xml:space="preserve"> </w:t>
      </w:r>
    </w:p>
    <w:p w14:paraId="3C6D0C2C" w14:textId="6037549F" w:rsidR="00F075B7" w:rsidRPr="002912A4" w:rsidRDefault="00F075B7" w:rsidP="000B4FE1">
      <w:pPr>
        <w:pStyle w:val="Akapitzlist"/>
        <w:numPr>
          <w:ilvl w:val="1"/>
          <w:numId w:val="40"/>
        </w:numPr>
        <w:tabs>
          <w:tab w:val="left" w:pos="1134"/>
        </w:tabs>
        <w:spacing w:before="0" w:line="360" w:lineRule="auto"/>
        <w:ind w:left="284" w:right="629" w:firstLine="0"/>
        <w:rPr>
          <w:b/>
          <w:sz w:val="20"/>
          <w:szCs w:val="20"/>
        </w:rPr>
      </w:pPr>
      <w:r w:rsidRPr="002912A4">
        <w:rPr>
          <w:b/>
          <w:sz w:val="20"/>
          <w:szCs w:val="20"/>
        </w:rPr>
        <w:t>Szczegółowe zasady odbioru robót</w:t>
      </w:r>
    </w:p>
    <w:p w14:paraId="7DC38DF8" w14:textId="3FC01023" w:rsidR="00F075B7" w:rsidRPr="002912A4" w:rsidRDefault="00F075B7" w:rsidP="002912A4">
      <w:pPr>
        <w:tabs>
          <w:tab w:val="left" w:pos="1276"/>
        </w:tabs>
        <w:spacing w:line="360" w:lineRule="auto"/>
        <w:ind w:left="284" w:right="629"/>
        <w:jc w:val="both"/>
        <w:rPr>
          <w:sz w:val="20"/>
          <w:szCs w:val="20"/>
        </w:rPr>
      </w:pPr>
      <w:r w:rsidRPr="002912A4">
        <w:rPr>
          <w:sz w:val="20"/>
          <w:szCs w:val="20"/>
        </w:rPr>
        <w:t>Szczegółowe zasady odbioru robót podano w SST D-M-00.00.00 „Wymagania ogólne” pkt 8.</w:t>
      </w:r>
    </w:p>
    <w:p w14:paraId="40A6B9B6" w14:textId="320F9BE9" w:rsidR="00D62DD3" w:rsidRDefault="00626278" w:rsidP="002912A4">
      <w:pPr>
        <w:tabs>
          <w:tab w:val="left" w:pos="1276"/>
        </w:tabs>
        <w:ind w:left="284" w:right="629"/>
        <w:jc w:val="both"/>
        <w:rPr>
          <w:sz w:val="20"/>
          <w:szCs w:val="20"/>
        </w:rPr>
      </w:pPr>
      <w:r w:rsidRPr="002912A4">
        <w:rPr>
          <w:sz w:val="20"/>
          <w:szCs w:val="20"/>
        </w:rPr>
        <w:t>Roboty uznaje się za wykonane zgodnie z dokumentacją projekt</w:t>
      </w:r>
      <w:r w:rsidR="0047155D" w:rsidRPr="002912A4">
        <w:rPr>
          <w:sz w:val="20"/>
          <w:szCs w:val="20"/>
        </w:rPr>
        <w:t xml:space="preserve">ową, SST </w:t>
      </w:r>
      <w:r w:rsidRPr="002912A4">
        <w:rPr>
          <w:sz w:val="20"/>
          <w:szCs w:val="20"/>
        </w:rPr>
        <w:t>i wymaganiami Inżyniera, jeżeli wszystkie pomiary i badania z zachowaniem tolerancji wg pktu 6 dały wyniki pozytywne.</w:t>
      </w:r>
    </w:p>
    <w:p w14:paraId="00A72CE1" w14:textId="77777777" w:rsidR="000B4FE1" w:rsidRPr="002912A4" w:rsidRDefault="000B4FE1" w:rsidP="002912A4">
      <w:pPr>
        <w:tabs>
          <w:tab w:val="left" w:pos="1276"/>
        </w:tabs>
        <w:ind w:left="284" w:right="629"/>
        <w:jc w:val="both"/>
        <w:rPr>
          <w:sz w:val="20"/>
          <w:szCs w:val="20"/>
        </w:rPr>
      </w:pPr>
    </w:p>
    <w:p w14:paraId="709DEC01" w14:textId="28716365" w:rsidR="00F329DB" w:rsidRPr="000B4FE1" w:rsidRDefault="00F329DB" w:rsidP="000B4FE1">
      <w:pPr>
        <w:pStyle w:val="Nagwek2"/>
        <w:tabs>
          <w:tab w:val="left" w:pos="1134"/>
        </w:tabs>
        <w:spacing w:after="240"/>
        <w:ind w:left="284" w:right="629"/>
        <w:jc w:val="both"/>
        <w:rPr>
          <w:rFonts w:ascii="Verdana" w:hAnsi="Verdana"/>
          <w:b/>
          <w:color w:val="auto"/>
          <w:sz w:val="20"/>
          <w:szCs w:val="20"/>
        </w:rPr>
      </w:pPr>
      <w:r w:rsidRPr="000B4FE1">
        <w:rPr>
          <w:rFonts w:ascii="Verdana" w:hAnsi="Verdana"/>
          <w:b/>
          <w:color w:val="auto"/>
          <w:sz w:val="20"/>
          <w:szCs w:val="20"/>
        </w:rPr>
        <w:t xml:space="preserve">8.2. </w:t>
      </w:r>
      <w:r w:rsidR="000B4FE1">
        <w:rPr>
          <w:rFonts w:ascii="Verdana" w:hAnsi="Verdana"/>
          <w:b/>
          <w:color w:val="auto"/>
          <w:sz w:val="20"/>
          <w:szCs w:val="20"/>
        </w:rPr>
        <w:tab/>
      </w:r>
      <w:r w:rsidRPr="000B4FE1">
        <w:rPr>
          <w:rFonts w:ascii="Verdana" w:hAnsi="Verdana"/>
          <w:b/>
          <w:color w:val="auto"/>
          <w:sz w:val="20"/>
          <w:szCs w:val="20"/>
        </w:rPr>
        <w:t>Odbiór ostateczny</w:t>
      </w:r>
    </w:p>
    <w:p w14:paraId="7573D6B9" w14:textId="3CFE4A1C" w:rsidR="00F329DB" w:rsidRDefault="00F329DB" w:rsidP="002912A4">
      <w:pPr>
        <w:ind w:left="284" w:right="629"/>
        <w:jc w:val="both"/>
        <w:rPr>
          <w:sz w:val="20"/>
          <w:szCs w:val="20"/>
        </w:rPr>
      </w:pPr>
      <w:r w:rsidRPr="002912A4">
        <w:rPr>
          <w:sz w:val="20"/>
          <w:szCs w:val="20"/>
        </w:rPr>
        <w:t xml:space="preserve">Odbiór robót oznakowania pionowego dokonywany jest na zasadzie odbioru ostatecznego. Odbiór ostateczny polega na finalnej ocenie rzeczywistego wykonania robót w odniesieniu do </w:t>
      </w:r>
      <w:r w:rsidRPr="002912A4">
        <w:rPr>
          <w:sz w:val="20"/>
          <w:szCs w:val="20"/>
        </w:rPr>
        <w:lastRenderedPageBreak/>
        <w:t>ich</w:t>
      </w:r>
      <w:r w:rsidR="000B4FE1">
        <w:rPr>
          <w:sz w:val="20"/>
          <w:szCs w:val="20"/>
        </w:rPr>
        <w:t xml:space="preserve"> ilości, jakości i wartości</w:t>
      </w:r>
      <w:r w:rsidRPr="002912A4">
        <w:rPr>
          <w:sz w:val="20"/>
          <w:szCs w:val="20"/>
        </w:rPr>
        <w:t xml:space="preserve">. Całkowite zakończenie robót oraz gotowość do odbioru ostatecznego będzie potwierdzona przez Wykonawcę wpisem do dziennika budowy z bezzwłocznym powiadomieniem na piśmie Inspektora Nadzoru. </w:t>
      </w:r>
      <w:r w:rsidRPr="002912A4">
        <w:rPr>
          <w:sz w:val="20"/>
          <w:szCs w:val="20"/>
        </w:rPr>
        <w:tab/>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w:t>
      </w:r>
      <w:r w:rsidR="000B4FE1">
        <w:rPr>
          <w:sz w:val="20"/>
          <w:szCs w:val="20"/>
        </w:rPr>
        <w:t>S</w:t>
      </w:r>
      <w:r w:rsidRPr="002912A4">
        <w:rPr>
          <w:sz w:val="20"/>
          <w:szCs w:val="20"/>
        </w:rPr>
        <w:t>T.</w:t>
      </w:r>
    </w:p>
    <w:p w14:paraId="026DF9A1" w14:textId="77777777" w:rsidR="000B4FE1" w:rsidRPr="002912A4" w:rsidRDefault="000B4FE1" w:rsidP="002912A4">
      <w:pPr>
        <w:ind w:left="284" w:right="629"/>
        <w:jc w:val="both"/>
        <w:rPr>
          <w:sz w:val="20"/>
          <w:szCs w:val="20"/>
        </w:rPr>
      </w:pPr>
    </w:p>
    <w:p w14:paraId="78017ADA" w14:textId="500E46B7" w:rsidR="00F329DB" w:rsidRPr="000B4FE1" w:rsidRDefault="00F329DB" w:rsidP="000B4FE1">
      <w:pPr>
        <w:pStyle w:val="Nagwek2"/>
        <w:tabs>
          <w:tab w:val="left" w:pos="1134"/>
        </w:tabs>
        <w:spacing w:before="0" w:after="240"/>
        <w:ind w:left="284" w:right="629"/>
        <w:jc w:val="both"/>
        <w:rPr>
          <w:rFonts w:ascii="Verdana" w:hAnsi="Verdana"/>
          <w:b/>
          <w:sz w:val="20"/>
          <w:szCs w:val="20"/>
        </w:rPr>
      </w:pPr>
      <w:r w:rsidRPr="000B4FE1">
        <w:rPr>
          <w:rFonts w:ascii="Verdana" w:hAnsi="Verdana"/>
          <w:b/>
          <w:color w:val="auto"/>
          <w:sz w:val="20"/>
          <w:szCs w:val="20"/>
        </w:rPr>
        <w:t xml:space="preserve">8.3. </w:t>
      </w:r>
      <w:r w:rsidR="000B4FE1">
        <w:rPr>
          <w:rFonts w:ascii="Verdana" w:hAnsi="Verdana"/>
          <w:b/>
          <w:color w:val="auto"/>
          <w:sz w:val="20"/>
          <w:szCs w:val="20"/>
        </w:rPr>
        <w:tab/>
      </w:r>
      <w:r w:rsidRPr="000B4FE1">
        <w:rPr>
          <w:rFonts w:ascii="Verdana" w:hAnsi="Verdana"/>
          <w:b/>
          <w:color w:val="auto"/>
          <w:sz w:val="20"/>
          <w:szCs w:val="20"/>
        </w:rPr>
        <w:t>Odbiór pogwarancyjny</w:t>
      </w:r>
    </w:p>
    <w:p w14:paraId="6BD302F1" w14:textId="3F953CBB" w:rsidR="00F329DB" w:rsidRPr="002912A4" w:rsidRDefault="00F329DB" w:rsidP="002912A4">
      <w:pPr>
        <w:ind w:left="284" w:right="629"/>
        <w:jc w:val="both"/>
        <w:rPr>
          <w:sz w:val="20"/>
          <w:szCs w:val="20"/>
        </w:rPr>
      </w:pPr>
      <w:r w:rsidRPr="002912A4">
        <w:rPr>
          <w:sz w:val="20"/>
          <w:szCs w:val="20"/>
        </w:rPr>
        <w:t>Przed upływem okresu gwarancyjnego jakości należy wykonać przegląd znaków i wybraną grupę poddać badaniom fotometrycznym lica. Pozytywne wyniki przeglądu i badań mogą być podstawą odbioru pogwarancyjnego.</w:t>
      </w:r>
    </w:p>
    <w:p w14:paraId="1924BA3C" w14:textId="77777777" w:rsidR="00F329DB" w:rsidRPr="002912A4" w:rsidRDefault="00F329DB" w:rsidP="002912A4">
      <w:pPr>
        <w:ind w:left="284" w:right="629"/>
        <w:jc w:val="both"/>
        <w:rPr>
          <w:sz w:val="20"/>
          <w:szCs w:val="20"/>
        </w:rPr>
      </w:pPr>
      <w:r w:rsidRPr="002912A4">
        <w:rPr>
          <w:sz w:val="20"/>
          <w:szCs w:val="20"/>
        </w:rPr>
        <w:t>Odbiór pogwarancyjny polega na ocenie wykonanych robót związanych z usunięciem wad stwierdzonych w trakcie odbioru ostatecznego i zaistniałych w okresie gwarancyjnym.</w:t>
      </w:r>
    </w:p>
    <w:p w14:paraId="4E496469" w14:textId="48BBFB23" w:rsidR="00F329DB" w:rsidRPr="002912A4" w:rsidRDefault="00F329DB" w:rsidP="000B4FE1">
      <w:pPr>
        <w:ind w:left="284" w:right="629"/>
        <w:jc w:val="both"/>
        <w:rPr>
          <w:sz w:val="20"/>
          <w:szCs w:val="20"/>
        </w:rPr>
      </w:pPr>
      <w:r w:rsidRPr="002912A4">
        <w:rPr>
          <w:sz w:val="20"/>
          <w:szCs w:val="20"/>
        </w:rPr>
        <w:t>Odbiór pogwarancyjny zaleca się przeprowadzić w ciągu 1 miesiąca po upływie okresu gwarancyjnego, ustalonego w S</w:t>
      </w:r>
      <w:r w:rsidR="000B4FE1">
        <w:rPr>
          <w:sz w:val="20"/>
          <w:szCs w:val="20"/>
        </w:rPr>
        <w:t>ST.</w:t>
      </w:r>
    </w:p>
    <w:p w14:paraId="392DEC45" w14:textId="77777777" w:rsidR="00626278" w:rsidRPr="002912A4" w:rsidRDefault="00626278" w:rsidP="002912A4">
      <w:pPr>
        <w:tabs>
          <w:tab w:val="left" w:pos="1276"/>
        </w:tabs>
        <w:ind w:left="284" w:right="629"/>
        <w:jc w:val="both"/>
        <w:rPr>
          <w:b/>
          <w:sz w:val="20"/>
          <w:szCs w:val="20"/>
        </w:rPr>
      </w:pPr>
    </w:p>
    <w:p w14:paraId="3929E418" w14:textId="0E31ECDC" w:rsidR="00F075B7" w:rsidRPr="002912A4" w:rsidRDefault="00FF2C81" w:rsidP="002912A4">
      <w:pPr>
        <w:pStyle w:val="Nagwek1"/>
        <w:numPr>
          <w:ilvl w:val="0"/>
          <w:numId w:val="40"/>
        </w:numPr>
        <w:tabs>
          <w:tab w:val="left" w:pos="1130"/>
        </w:tabs>
        <w:spacing w:line="360" w:lineRule="auto"/>
        <w:ind w:left="284" w:right="629" w:firstLine="0"/>
        <w:jc w:val="both"/>
      </w:pPr>
      <w:bookmarkStart w:id="19" w:name="_Toc118446771"/>
      <w:r w:rsidRPr="002912A4">
        <w:t>PODSTAWA PŁATNOŚCI</w:t>
      </w:r>
      <w:bookmarkEnd w:id="19"/>
    </w:p>
    <w:p w14:paraId="17204F2D" w14:textId="270E91FA" w:rsidR="00F075B7" w:rsidRPr="002912A4" w:rsidRDefault="00F075B7" w:rsidP="002912A4">
      <w:pPr>
        <w:pStyle w:val="Akapitzlist"/>
        <w:numPr>
          <w:ilvl w:val="1"/>
          <w:numId w:val="40"/>
        </w:numPr>
        <w:tabs>
          <w:tab w:val="left" w:pos="1276"/>
        </w:tabs>
        <w:spacing w:before="0" w:line="360" w:lineRule="auto"/>
        <w:ind w:left="284" w:right="629" w:firstLine="0"/>
        <w:rPr>
          <w:b/>
          <w:sz w:val="20"/>
          <w:szCs w:val="20"/>
        </w:rPr>
      </w:pPr>
      <w:r w:rsidRPr="002912A4">
        <w:rPr>
          <w:b/>
          <w:sz w:val="20"/>
          <w:szCs w:val="20"/>
        </w:rPr>
        <w:t xml:space="preserve">Szczegółowe </w:t>
      </w:r>
      <w:r w:rsidR="00FF2C81" w:rsidRPr="002912A4">
        <w:rPr>
          <w:b/>
          <w:sz w:val="20"/>
          <w:szCs w:val="20"/>
        </w:rPr>
        <w:t xml:space="preserve">ustalenia dotyczące podstawy płatności </w:t>
      </w:r>
    </w:p>
    <w:p w14:paraId="599CE208" w14:textId="497B2E3A" w:rsidR="00FF2C81" w:rsidRPr="002912A4" w:rsidRDefault="00FF2C81" w:rsidP="002912A4">
      <w:pPr>
        <w:tabs>
          <w:tab w:val="left" w:pos="1276"/>
        </w:tabs>
        <w:ind w:left="284" w:right="629"/>
        <w:jc w:val="both"/>
        <w:rPr>
          <w:sz w:val="20"/>
          <w:szCs w:val="20"/>
        </w:rPr>
      </w:pPr>
      <w:r w:rsidRPr="002912A4">
        <w:rPr>
          <w:sz w:val="20"/>
          <w:szCs w:val="20"/>
        </w:rPr>
        <w:t>Szczegółowe ustalenia dotyczące podstawy płatności podano w SST D-M-00.00.00 „Wymagania ogólne” pkt 9.</w:t>
      </w:r>
    </w:p>
    <w:p w14:paraId="1EEA7E78" w14:textId="77777777" w:rsidR="00FF2C81" w:rsidRPr="002912A4" w:rsidRDefault="00FF2C81" w:rsidP="002912A4">
      <w:pPr>
        <w:tabs>
          <w:tab w:val="left" w:pos="1276"/>
        </w:tabs>
        <w:ind w:left="284" w:right="629"/>
        <w:jc w:val="both"/>
        <w:rPr>
          <w:sz w:val="20"/>
          <w:szCs w:val="20"/>
        </w:rPr>
      </w:pPr>
    </w:p>
    <w:p w14:paraId="4D35AAE9" w14:textId="71213653" w:rsidR="00FF2C81" w:rsidRPr="002912A4" w:rsidRDefault="00FF2C81" w:rsidP="002912A4">
      <w:pPr>
        <w:pStyle w:val="Akapitzlist"/>
        <w:numPr>
          <w:ilvl w:val="1"/>
          <w:numId w:val="40"/>
        </w:numPr>
        <w:tabs>
          <w:tab w:val="left" w:pos="1276"/>
        </w:tabs>
        <w:spacing w:before="0" w:line="360" w:lineRule="auto"/>
        <w:ind w:left="284" w:right="629" w:firstLine="0"/>
        <w:rPr>
          <w:b/>
          <w:sz w:val="20"/>
          <w:szCs w:val="20"/>
        </w:rPr>
      </w:pPr>
      <w:r w:rsidRPr="002912A4">
        <w:rPr>
          <w:b/>
          <w:sz w:val="20"/>
          <w:szCs w:val="20"/>
        </w:rPr>
        <w:t xml:space="preserve">Cena jednostki obmiarowej </w:t>
      </w:r>
    </w:p>
    <w:p w14:paraId="16A534DB" w14:textId="77777777" w:rsidR="00F329DB" w:rsidRPr="002912A4" w:rsidRDefault="00F329DB" w:rsidP="002912A4">
      <w:pPr>
        <w:ind w:left="284" w:right="629"/>
        <w:jc w:val="both"/>
        <w:rPr>
          <w:sz w:val="20"/>
          <w:szCs w:val="20"/>
        </w:rPr>
      </w:pPr>
      <w:r w:rsidRPr="002912A4">
        <w:rPr>
          <w:sz w:val="20"/>
          <w:szCs w:val="20"/>
        </w:rPr>
        <w:t>Cena wykonania jednostki obmiarowej oznakowania pionowego obejmuje:</w:t>
      </w:r>
    </w:p>
    <w:p w14:paraId="5AE96031"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prace pomiarowe i roboty przygotowawcze,</w:t>
      </w:r>
    </w:p>
    <w:p w14:paraId="461C1F34"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wykonanie fundamentów,</w:t>
      </w:r>
    </w:p>
    <w:p w14:paraId="3FE5DAD8"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dostarczenie i ustawienie konstrukcji wsporczych,</w:t>
      </w:r>
    </w:p>
    <w:p w14:paraId="700958D9" w14:textId="77777777"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zamocowanie tarcz znaków drogowych,</w:t>
      </w:r>
    </w:p>
    <w:p w14:paraId="31A26881" w14:textId="6E9E569D" w:rsidR="00F329DB" w:rsidRPr="002912A4" w:rsidRDefault="00F329DB" w:rsidP="002912A4">
      <w:pPr>
        <w:widowControl/>
        <w:numPr>
          <w:ilvl w:val="0"/>
          <w:numId w:val="29"/>
        </w:numPr>
        <w:overflowPunct w:val="0"/>
        <w:adjustRightInd w:val="0"/>
        <w:ind w:left="284" w:right="629" w:firstLine="0"/>
        <w:jc w:val="both"/>
        <w:textAlignment w:val="baseline"/>
        <w:rPr>
          <w:sz w:val="20"/>
          <w:szCs w:val="20"/>
        </w:rPr>
      </w:pPr>
      <w:r w:rsidRPr="002912A4">
        <w:rPr>
          <w:sz w:val="20"/>
          <w:szCs w:val="20"/>
        </w:rPr>
        <w:t>przeprowadzenie pomiarów i badań wymaganych w S</w:t>
      </w:r>
      <w:r w:rsidR="000B4FE1">
        <w:rPr>
          <w:sz w:val="20"/>
          <w:szCs w:val="20"/>
        </w:rPr>
        <w:t>S</w:t>
      </w:r>
      <w:r w:rsidRPr="002912A4">
        <w:rPr>
          <w:sz w:val="20"/>
          <w:szCs w:val="20"/>
        </w:rPr>
        <w:t>T.</w:t>
      </w:r>
    </w:p>
    <w:p w14:paraId="42CB08AD" w14:textId="77777777" w:rsidR="00FF2C81" w:rsidRPr="002912A4" w:rsidRDefault="00FF2C81" w:rsidP="002912A4">
      <w:pPr>
        <w:tabs>
          <w:tab w:val="left" w:pos="284"/>
          <w:tab w:val="left" w:pos="426"/>
        </w:tabs>
        <w:ind w:left="284" w:right="629"/>
        <w:jc w:val="both"/>
        <w:rPr>
          <w:sz w:val="20"/>
          <w:szCs w:val="20"/>
        </w:rPr>
      </w:pPr>
    </w:p>
    <w:p w14:paraId="74963165" w14:textId="77777777" w:rsidR="00D62DD3" w:rsidRPr="002912A4" w:rsidRDefault="00D62DD3" w:rsidP="002912A4">
      <w:pPr>
        <w:tabs>
          <w:tab w:val="left" w:pos="284"/>
          <w:tab w:val="left" w:pos="426"/>
        </w:tabs>
        <w:ind w:left="284" w:right="629"/>
        <w:jc w:val="both"/>
        <w:rPr>
          <w:sz w:val="20"/>
          <w:szCs w:val="20"/>
        </w:rPr>
      </w:pPr>
    </w:p>
    <w:p w14:paraId="4B961794" w14:textId="178DBCEC" w:rsidR="00F075B7" w:rsidRPr="002912A4" w:rsidRDefault="00FF2C81" w:rsidP="002912A4">
      <w:pPr>
        <w:pStyle w:val="Nagwek1"/>
        <w:numPr>
          <w:ilvl w:val="0"/>
          <w:numId w:val="40"/>
        </w:numPr>
        <w:tabs>
          <w:tab w:val="left" w:pos="1130"/>
        </w:tabs>
        <w:spacing w:line="360" w:lineRule="auto"/>
        <w:ind w:left="284" w:right="629" w:firstLine="0"/>
        <w:jc w:val="both"/>
      </w:pPr>
      <w:bookmarkStart w:id="20" w:name="_Toc118446772"/>
      <w:r w:rsidRPr="002912A4">
        <w:t>PRZEPISY ZWIĄZANE</w:t>
      </w:r>
      <w:bookmarkEnd w:id="20"/>
      <w:r w:rsidRPr="002912A4">
        <w:t xml:space="preserve"> </w:t>
      </w:r>
    </w:p>
    <w:p w14:paraId="574B2A14" w14:textId="7A20CD7E" w:rsidR="00F329DB" w:rsidRPr="002912A4" w:rsidRDefault="00F329DB" w:rsidP="000B4FE1">
      <w:pPr>
        <w:pStyle w:val="Nagwek1"/>
      </w:pPr>
      <w:r w:rsidRPr="002912A4">
        <w:t xml:space="preserve">10.1. </w:t>
      </w:r>
      <w:r w:rsidR="000B4FE1">
        <w:tab/>
      </w:r>
      <w:r w:rsidRPr="002912A4">
        <w:t>Normy</w:t>
      </w:r>
    </w:p>
    <w:tbl>
      <w:tblPr>
        <w:tblW w:w="0" w:type="auto"/>
        <w:tblLayout w:type="fixed"/>
        <w:tblCellMar>
          <w:left w:w="70" w:type="dxa"/>
          <w:right w:w="70" w:type="dxa"/>
        </w:tblCellMar>
        <w:tblLook w:val="0000" w:firstRow="0" w:lastRow="0" w:firstColumn="0" w:lastColumn="0" w:noHBand="0" w:noVBand="0"/>
      </w:tblPr>
      <w:tblGrid>
        <w:gridCol w:w="851"/>
        <w:gridCol w:w="2835"/>
        <w:gridCol w:w="6066"/>
      </w:tblGrid>
      <w:tr w:rsidR="00F329DB" w:rsidRPr="002912A4" w14:paraId="485EBBD4" w14:textId="77777777" w:rsidTr="000B4FE1">
        <w:trPr>
          <w:trHeight w:val="227"/>
        </w:trPr>
        <w:tc>
          <w:tcPr>
            <w:tcW w:w="851" w:type="dxa"/>
            <w:tcBorders>
              <w:top w:val="nil"/>
              <w:left w:val="nil"/>
              <w:bottom w:val="nil"/>
              <w:right w:val="nil"/>
            </w:tcBorders>
          </w:tcPr>
          <w:p w14:paraId="799A2152" w14:textId="77777777" w:rsidR="00F329DB" w:rsidRPr="002912A4" w:rsidRDefault="00F329DB" w:rsidP="000B4FE1">
            <w:pPr>
              <w:ind w:left="284" w:right="72"/>
              <w:jc w:val="both"/>
              <w:rPr>
                <w:sz w:val="20"/>
                <w:szCs w:val="20"/>
              </w:rPr>
            </w:pPr>
            <w:r w:rsidRPr="002912A4">
              <w:rPr>
                <w:sz w:val="20"/>
                <w:szCs w:val="20"/>
              </w:rPr>
              <w:t xml:space="preserve">  1.</w:t>
            </w:r>
          </w:p>
        </w:tc>
        <w:tc>
          <w:tcPr>
            <w:tcW w:w="2835" w:type="dxa"/>
            <w:tcBorders>
              <w:top w:val="nil"/>
              <w:left w:val="nil"/>
              <w:bottom w:val="nil"/>
              <w:right w:val="nil"/>
            </w:tcBorders>
          </w:tcPr>
          <w:p w14:paraId="28FD41C0" w14:textId="77777777" w:rsidR="00F329DB" w:rsidRPr="002912A4" w:rsidRDefault="00F329DB" w:rsidP="000B4FE1">
            <w:pPr>
              <w:ind w:left="284"/>
              <w:jc w:val="both"/>
              <w:rPr>
                <w:sz w:val="20"/>
                <w:szCs w:val="20"/>
              </w:rPr>
            </w:pPr>
            <w:r w:rsidRPr="002912A4">
              <w:rPr>
                <w:sz w:val="20"/>
                <w:szCs w:val="20"/>
              </w:rPr>
              <w:t xml:space="preserve">PN-EN 12899-1:2010 </w:t>
            </w:r>
          </w:p>
        </w:tc>
        <w:tc>
          <w:tcPr>
            <w:tcW w:w="6066" w:type="dxa"/>
            <w:tcBorders>
              <w:top w:val="nil"/>
              <w:left w:val="nil"/>
              <w:bottom w:val="nil"/>
              <w:right w:val="nil"/>
            </w:tcBorders>
          </w:tcPr>
          <w:p w14:paraId="16D01913" w14:textId="77777777" w:rsidR="00F329DB" w:rsidRPr="002912A4" w:rsidRDefault="00F329DB" w:rsidP="002912A4">
            <w:pPr>
              <w:ind w:left="284" w:right="629"/>
              <w:jc w:val="both"/>
              <w:rPr>
                <w:strike/>
                <w:sz w:val="20"/>
                <w:szCs w:val="20"/>
              </w:rPr>
            </w:pPr>
            <w:r w:rsidRPr="002912A4">
              <w:rPr>
                <w:sz w:val="20"/>
                <w:szCs w:val="20"/>
              </w:rPr>
              <w:t>Stałe, pionowe znaki drogowe - Część 1: Znaki stałe</w:t>
            </w:r>
          </w:p>
        </w:tc>
      </w:tr>
      <w:tr w:rsidR="00F329DB" w:rsidRPr="002912A4" w14:paraId="60F2CEE2" w14:textId="77777777" w:rsidTr="000B4FE1">
        <w:tc>
          <w:tcPr>
            <w:tcW w:w="851" w:type="dxa"/>
            <w:tcBorders>
              <w:top w:val="nil"/>
              <w:left w:val="nil"/>
              <w:bottom w:val="nil"/>
              <w:right w:val="nil"/>
            </w:tcBorders>
          </w:tcPr>
          <w:p w14:paraId="75588A41" w14:textId="77777777" w:rsidR="00F329DB" w:rsidRPr="002912A4" w:rsidRDefault="00F329DB" w:rsidP="000B4FE1">
            <w:pPr>
              <w:ind w:left="284" w:right="72"/>
              <w:jc w:val="both"/>
              <w:rPr>
                <w:sz w:val="20"/>
                <w:szCs w:val="20"/>
              </w:rPr>
            </w:pPr>
            <w:r w:rsidRPr="002912A4">
              <w:rPr>
                <w:sz w:val="20"/>
                <w:szCs w:val="20"/>
              </w:rPr>
              <w:t xml:space="preserve">  2.</w:t>
            </w:r>
          </w:p>
        </w:tc>
        <w:tc>
          <w:tcPr>
            <w:tcW w:w="2835" w:type="dxa"/>
            <w:tcBorders>
              <w:top w:val="nil"/>
              <w:left w:val="nil"/>
              <w:bottom w:val="nil"/>
              <w:right w:val="nil"/>
            </w:tcBorders>
          </w:tcPr>
          <w:p w14:paraId="60BCE270" w14:textId="0A2DD55D" w:rsidR="00F329DB" w:rsidRPr="002912A4" w:rsidRDefault="00F329DB" w:rsidP="000B4FE1">
            <w:pPr>
              <w:ind w:left="284"/>
              <w:jc w:val="both"/>
              <w:rPr>
                <w:sz w:val="20"/>
                <w:szCs w:val="20"/>
              </w:rPr>
            </w:pPr>
            <w:r w:rsidRPr="002912A4">
              <w:rPr>
                <w:sz w:val="20"/>
                <w:szCs w:val="20"/>
              </w:rPr>
              <w:t>PN-EN 12767:20</w:t>
            </w:r>
            <w:r w:rsidR="00AB5C96">
              <w:rPr>
                <w:sz w:val="20"/>
                <w:szCs w:val="20"/>
              </w:rPr>
              <w:t>19-2</w:t>
            </w:r>
          </w:p>
        </w:tc>
        <w:tc>
          <w:tcPr>
            <w:tcW w:w="6066" w:type="dxa"/>
            <w:tcBorders>
              <w:top w:val="nil"/>
              <w:left w:val="nil"/>
              <w:bottom w:val="nil"/>
              <w:right w:val="nil"/>
            </w:tcBorders>
          </w:tcPr>
          <w:p w14:paraId="4947C239" w14:textId="27F6C738" w:rsidR="00F329DB" w:rsidRPr="002912A4" w:rsidRDefault="00AB5C96" w:rsidP="002912A4">
            <w:pPr>
              <w:pStyle w:val="Stopka"/>
              <w:tabs>
                <w:tab w:val="clear" w:pos="4536"/>
                <w:tab w:val="clear" w:pos="9072"/>
              </w:tabs>
              <w:autoSpaceDE/>
              <w:autoSpaceDN/>
              <w:ind w:left="284" w:right="629"/>
              <w:jc w:val="both"/>
              <w:rPr>
                <w:sz w:val="20"/>
                <w:szCs w:val="20"/>
              </w:rPr>
            </w:pPr>
            <w:r>
              <w:rPr>
                <w:rFonts w:ascii="ArialMT" w:eastAsiaTheme="minorHAnsi" w:hAnsi="ArialMT" w:cs="ArialMT"/>
                <w:color w:val="232323"/>
                <w:sz w:val="24"/>
                <w:szCs w:val="24"/>
              </w:rPr>
              <w:t>Bierne bezpieczeństwo konstrukcji wsporczych dla urządzeń drogowych -- Wymagania i metody badań</w:t>
            </w:r>
          </w:p>
        </w:tc>
      </w:tr>
      <w:tr w:rsidR="00F329DB" w:rsidRPr="002912A4" w14:paraId="4C567EE0" w14:textId="77777777" w:rsidTr="000B4FE1">
        <w:tc>
          <w:tcPr>
            <w:tcW w:w="851" w:type="dxa"/>
            <w:tcBorders>
              <w:top w:val="nil"/>
              <w:left w:val="nil"/>
              <w:bottom w:val="nil"/>
              <w:right w:val="nil"/>
            </w:tcBorders>
          </w:tcPr>
          <w:p w14:paraId="5DF7AD8F" w14:textId="77777777" w:rsidR="00F329DB" w:rsidRPr="002912A4" w:rsidRDefault="00F329DB" w:rsidP="000B4FE1">
            <w:pPr>
              <w:ind w:left="284" w:right="72"/>
              <w:jc w:val="both"/>
              <w:rPr>
                <w:sz w:val="20"/>
                <w:szCs w:val="20"/>
              </w:rPr>
            </w:pPr>
            <w:r w:rsidRPr="002912A4">
              <w:rPr>
                <w:sz w:val="20"/>
                <w:szCs w:val="20"/>
              </w:rPr>
              <w:t xml:space="preserve">  3.</w:t>
            </w:r>
          </w:p>
        </w:tc>
        <w:tc>
          <w:tcPr>
            <w:tcW w:w="2835" w:type="dxa"/>
            <w:tcBorders>
              <w:top w:val="nil"/>
              <w:left w:val="nil"/>
              <w:bottom w:val="nil"/>
              <w:right w:val="nil"/>
            </w:tcBorders>
          </w:tcPr>
          <w:p w14:paraId="01CA31A7" w14:textId="77777777" w:rsidR="00F329DB" w:rsidRPr="002912A4" w:rsidRDefault="00F329DB" w:rsidP="000B4FE1">
            <w:pPr>
              <w:ind w:left="284"/>
              <w:jc w:val="both"/>
              <w:rPr>
                <w:strike/>
                <w:sz w:val="20"/>
                <w:szCs w:val="20"/>
              </w:rPr>
            </w:pPr>
            <w:r w:rsidRPr="002912A4">
              <w:rPr>
                <w:sz w:val="20"/>
                <w:szCs w:val="20"/>
              </w:rPr>
              <w:t xml:space="preserve">PN-EN 1992-1-1: 2008/NA:2016-11 </w:t>
            </w:r>
          </w:p>
        </w:tc>
        <w:tc>
          <w:tcPr>
            <w:tcW w:w="6066" w:type="dxa"/>
            <w:tcBorders>
              <w:top w:val="nil"/>
              <w:left w:val="nil"/>
              <w:bottom w:val="nil"/>
              <w:right w:val="nil"/>
            </w:tcBorders>
          </w:tcPr>
          <w:p w14:paraId="44DF79F5" w14:textId="77777777" w:rsidR="00F329DB" w:rsidRPr="002912A4" w:rsidRDefault="00F329DB" w:rsidP="002912A4">
            <w:pPr>
              <w:ind w:left="284" w:right="629"/>
              <w:jc w:val="both"/>
              <w:rPr>
                <w:strike/>
                <w:sz w:val="20"/>
                <w:szCs w:val="20"/>
              </w:rPr>
            </w:pPr>
            <w:r w:rsidRPr="002912A4">
              <w:rPr>
                <w:sz w:val="20"/>
                <w:szCs w:val="20"/>
              </w:rPr>
              <w:t xml:space="preserve">Eurokod 2: Projektowanie konstrukcji z betonu – Część 1-1: Reguły ogólne i reguły dla budynków </w:t>
            </w:r>
          </w:p>
        </w:tc>
      </w:tr>
      <w:tr w:rsidR="00F329DB" w:rsidRPr="002912A4" w14:paraId="35E76CFA" w14:textId="77777777" w:rsidTr="000B4FE1">
        <w:tc>
          <w:tcPr>
            <w:tcW w:w="851" w:type="dxa"/>
            <w:tcBorders>
              <w:top w:val="nil"/>
              <w:left w:val="nil"/>
              <w:bottom w:val="nil"/>
              <w:right w:val="nil"/>
            </w:tcBorders>
          </w:tcPr>
          <w:p w14:paraId="2D4E442C" w14:textId="77777777" w:rsidR="00F329DB" w:rsidRPr="002912A4" w:rsidRDefault="00F329DB" w:rsidP="000B4FE1">
            <w:pPr>
              <w:ind w:left="284" w:right="72"/>
              <w:jc w:val="both"/>
              <w:rPr>
                <w:sz w:val="20"/>
                <w:szCs w:val="20"/>
              </w:rPr>
            </w:pPr>
            <w:r w:rsidRPr="002912A4">
              <w:rPr>
                <w:sz w:val="20"/>
                <w:szCs w:val="20"/>
              </w:rPr>
              <w:t xml:space="preserve">  4. </w:t>
            </w:r>
          </w:p>
        </w:tc>
        <w:tc>
          <w:tcPr>
            <w:tcW w:w="2835" w:type="dxa"/>
            <w:tcBorders>
              <w:top w:val="nil"/>
              <w:left w:val="nil"/>
              <w:bottom w:val="nil"/>
              <w:right w:val="nil"/>
            </w:tcBorders>
          </w:tcPr>
          <w:p w14:paraId="2E9A1BEF" w14:textId="61C9D91E" w:rsidR="00F329DB" w:rsidRPr="002912A4" w:rsidRDefault="00AB5C96" w:rsidP="000B4FE1">
            <w:pPr>
              <w:ind w:left="284"/>
              <w:jc w:val="both"/>
              <w:rPr>
                <w:sz w:val="20"/>
                <w:szCs w:val="20"/>
              </w:rPr>
            </w:pPr>
            <w:r>
              <w:rPr>
                <w:sz w:val="20"/>
                <w:szCs w:val="20"/>
              </w:rPr>
              <w:t>PN-EN 206+A2:2021-08</w:t>
            </w:r>
          </w:p>
        </w:tc>
        <w:tc>
          <w:tcPr>
            <w:tcW w:w="6066" w:type="dxa"/>
            <w:tcBorders>
              <w:top w:val="nil"/>
              <w:left w:val="nil"/>
              <w:bottom w:val="nil"/>
              <w:right w:val="nil"/>
            </w:tcBorders>
          </w:tcPr>
          <w:p w14:paraId="692E7265" w14:textId="77777777" w:rsidR="00F329DB" w:rsidRPr="002912A4" w:rsidRDefault="00F329DB" w:rsidP="002912A4">
            <w:pPr>
              <w:ind w:left="284" w:right="629"/>
              <w:jc w:val="both"/>
              <w:rPr>
                <w:sz w:val="20"/>
                <w:szCs w:val="20"/>
              </w:rPr>
            </w:pPr>
            <w:r w:rsidRPr="002912A4">
              <w:rPr>
                <w:sz w:val="20"/>
                <w:szCs w:val="20"/>
              </w:rPr>
              <w:t>Beton - Wymagania, właściwości, produkcja i zgodność</w:t>
            </w:r>
          </w:p>
        </w:tc>
      </w:tr>
      <w:tr w:rsidR="00F329DB" w:rsidRPr="002912A4" w14:paraId="4B881576" w14:textId="77777777" w:rsidTr="000B4FE1">
        <w:tc>
          <w:tcPr>
            <w:tcW w:w="851" w:type="dxa"/>
            <w:tcBorders>
              <w:top w:val="nil"/>
              <w:left w:val="nil"/>
              <w:bottom w:val="nil"/>
              <w:right w:val="nil"/>
            </w:tcBorders>
          </w:tcPr>
          <w:p w14:paraId="0A4C75F6" w14:textId="77777777" w:rsidR="00F329DB" w:rsidRPr="002912A4" w:rsidRDefault="00F329DB" w:rsidP="000B4FE1">
            <w:pPr>
              <w:ind w:left="284" w:right="72"/>
              <w:jc w:val="both"/>
              <w:rPr>
                <w:sz w:val="20"/>
                <w:szCs w:val="20"/>
              </w:rPr>
            </w:pPr>
            <w:r w:rsidRPr="002912A4">
              <w:rPr>
                <w:sz w:val="20"/>
                <w:szCs w:val="20"/>
              </w:rPr>
              <w:t xml:space="preserve">  5.</w:t>
            </w:r>
          </w:p>
        </w:tc>
        <w:tc>
          <w:tcPr>
            <w:tcW w:w="2835" w:type="dxa"/>
            <w:tcBorders>
              <w:top w:val="nil"/>
              <w:left w:val="nil"/>
              <w:bottom w:val="nil"/>
              <w:right w:val="nil"/>
            </w:tcBorders>
          </w:tcPr>
          <w:p w14:paraId="32560841" w14:textId="77777777" w:rsidR="00F329DB" w:rsidRPr="002912A4" w:rsidRDefault="00F329DB" w:rsidP="000B4FE1">
            <w:pPr>
              <w:ind w:left="284"/>
              <w:jc w:val="both"/>
              <w:rPr>
                <w:sz w:val="20"/>
                <w:szCs w:val="20"/>
              </w:rPr>
            </w:pPr>
            <w:r w:rsidRPr="002912A4">
              <w:rPr>
                <w:sz w:val="20"/>
                <w:szCs w:val="20"/>
              </w:rPr>
              <w:t xml:space="preserve">PN-EN 1993-1-8: 2006/NA:2011 </w:t>
            </w:r>
          </w:p>
        </w:tc>
        <w:tc>
          <w:tcPr>
            <w:tcW w:w="6066" w:type="dxa"/>
            <w:tcBorders>
              <w:top w:val="nil"/>
              <w:left w:val="nil"/>
              <w:bottom w:val="nil"/>
              <w:right w:val="nil"/>
            </w:tcBorders>
          </w:tcPr>
          <w:p w14:paraId="29876DB2" w14:textId="77777777" w:rsidR="00F329DB" w:rsidRPr="002912A4" w:rsidRDefault="00F329DB" w:rsidP="002912A4">
            <w:pPr>
              <w:ind w:left="284" w:right="629"/>
              <w:jc w:val="both"/>
              <w:rPr>
                <w:sz w:val="20"/>
                <w:szCs w:val="20"/>
              </w:rPr>
            </w:pPr>
            <w:r w:rsidRPr="002912A4">
              <w:rPr>
                <w:sz w:val="20"/>
                <w:szCs w:val="20"/>
              </w:rPr>
              <w:t>Eurokod 3: Projektowanie konstrukcji stalowych – Część 1-8: Projektowanie węzłów</w:t>
            </w:r>
          </w:p>
        </w:tc>
      </w:tr>
      <w:tr w:rsidR="00F329DB" w:rsidRPr="002912A4" w14:paraId="5F9232B8" w14:textId="77777777" w:rsidTr="000B4FE1">
        <w:tc>
          <w:tcPr>
            <w:tcW w:w="851" w:type="dxa"/>
            <w:tcBorders>
              <w:top w:val="nil"/>
              <w:left w:val="nil"/>
              <w:bottom w:val="nil"/>
              <w:right w:val="nil"/>
            </w:tcBorders>
          </w:tcPr>
          <w:p w14:paraId="3EAC3ADD" w14:textId="77777777" w:rsidR="00F329DB" w:rsidRPr="002912A4" w:rsidRDefault="00F329DB" w:rsidP="000B4FE1">
            <w:pPr>
              <w:ind w:left="284" w:right="72"/>
              <w:jc w:val="both"/>
              <w:rPr>
                <w:sz w:val="20"/>
                <w:szCs w:val="20"/>
              </w:rPr>
            </w:pPr>
            <w:r w:rsidRPr="002912A4">
              <w:rPr>
                <w:sz w:val="20"/>
                <w:szCs w:val="20"/>
              </w:rPr>
              <w:t xml:space="preserve">  6.</w:t>
            </w:r>
          </w:p>
        </w:tc>
        <w:tc>
          <w:tcPr>
            <w:tcW w:w="2835" w:type="dxa"/>
            <w:tcBorders>
              <w:top w:val="nil"/>
              <w:left w:val="nil"/>
              <w:bottom w:val="nil"/>
              <w:right w:val="nil"/>
            </w:tcBorders>
          </w:tcPr>
          <w:p w14:paraId="705B18CF" w14:textId="77777777" w:rsidR="00F329DB" w:rsidRPr="002912A4" w:rsidRDefault="00F329DB" w:rsidP="000B4FE1">
            <w:pPr>
              <w:ind w:left="284"/>
              <w:jc w:val="both"/>
              <w:rPr>
                <w:sz w:val="20"/>
                <w:szCs w:val="20"/>
              </w:rPr>
            </w:pPr>
            <w:r w:rsidRPr="002912A4">
              <w:rPr>
                <w:sz w:val="20"/>
                <w:szCs w:val="20"/>
              </w:rPr>
              <w:t>PN-EN 10255+A1:2009</w:t>
            </w:r>
          </w:p>
        </w:tc>
        <w:tc>
          <w:tcPr>
            <w:tcW w:w="6066" w:type="dxa"/>
            <w:tcBorders>
              <w:top w:val="nil"/>
              <w:left w:val="nil"/>
              <w:bottom w:val="nil"/>
              <w:right w:val="nil"/>
            </w:tcBorders>
          </w:tcPr>
          <w:p w14:paraId="71D3A5F2" w14:textId="77777777" w:rsidR="00F329DB" w:rsidRPr="002912A4" w:rsidRDefault="00F329DB" w:rsidP="002912A4">
            <w:pPr>
              <w:ind w:left="284" w:right="629"/>
              <w:jc w:val="both"/>
              <w:rPr>
                <w:sz w:val="20"/>
                <w:szCs w:val="20"/>
              </w:rPr>
            </w:pPr>
            <w:r w:rsidRPr="002912A4">
              <w:rPr>
                <w:sz w:val="20"/>
                <w:szCs w:val="20"/>
              </w:rPr>
              <w:t>Rury ze stali niskostopowych do spawania i gwintowana – Warunki techniczne dostawy</w:t>
            </w:r>
          </w:p>
        </w:tc>
      </w:tr>
      <w:tr w:rsidR="00F329DB" w:rsidRPr="002912A4" w14:paraId="2C022296" w14:textId="77777777" w:rsidTr="000B4FE1">
        <w:tc>
          <w:tcPr>
            <w:tcW w:w="851" w:type="dxa"/>
            <w:tcBorders>
              <w:top w:val="nil"/>
              <w:left w:val="nil"/>
              <w:bottom w:val="nil"/>
              <w:right w:val="nil"/>
            </w:tcBorders>
          </w:tcPr>
          <w:p w14:paraId="06B095CA" w14:textId="77777777" w:rsidR="00F329DB" w:rsidRPr="002912A4" w:rsidRDefault="00F329DB" w:rsidP="000B4FE1">
            <w:pPr>
              <w:ind w:left="284" w:right="72"/>
              <w:jc w:val="both"/>
              <w:rPr>
                <w:sz w:val="20"/>
                <w:szCs w:val="20"/>
              </w:rPr>
            </w:pPr>
            <w:r w:rsidRPr="002912A4">
              <w:rPr>
                <w:sz w:val="20"/>
                <w:szCs w:val="20"/>
              </w:rPr>
              <w:t xml:space="preserve">  7</w:t>
            </w:r>
          </w:p>
        </w:tc>
        <w:tc>
          <w:tcPr>
            <w:tcW w:w="2835" w:type="dxa"/>
            <w:tcBorders>
              <w:top w:val="nil"/>
              <w:left w:val="nil"/>
              <w:bottom w:val="nil"/>
              <w:right w:val="nil"/>
            </w:tcBorders>
          </w:tcPr>
          <w:p w14:paraId="3F6F0ACC" w14:textId="134A773B" w:rsidR="00F329DB" w:rsidRPr="002912A4" w:rsidRDefault="00AB5C96" w:rsidP="000B4FE1">
            <w:pPr>
              <w:ind w:left="284"/>
              <w:jc w:val="both"/>
              <w:rPr>
                <w:sz w:val="20"/>
                <w:szCs w:val="20"/>
                <w:lang w:val="de-DE"/>
              </w:rPr>
            </w:pPr>
            <w:r>
              <w:rPr>
                <w:sz w:val="20"/>
                <w:szCs w:val="20"/>
                <w:lang w:val="de-DE"/>
              </w:rPr>
              <w:t>PN-EN 10346:2015-09</w:t>
            </w:r>
          </w:p>
        </w:tc>
        <w:tc>
          <w:tcPr>
            <w:tcW w:w="6066" w:type="dxa"/>
            <w:tcBorders>
              <w:top w:val="nil"/>
              <w:left w:val="nil"/>
              <w:bottom w:val="nil"/>
              <w:right w:val="nil"/>
            </w:tcBorders>
          </w:tcPr>
          <w:p w14:paraId="21FE1897" w14:textId="0D2D492E" w:rsidR="00F329DB" w:rsidRPr="002912A4" w:rsidRDefault="00AB5C96" w:rsidP="002912A4">
            <w:pPr>
              <w:ind w:left="284" w:right="629"/>
              <w:jc w:val="both"/>
              <w:rPr>
                <w:sz w:val="20"/>
                <w:szCs w:val="20"/>
              </w:rPr>
            </w:pPr>
            <w:r>
              <w:rPr>
                <w:rFonts w:ascii="ArialMT" w:eastAsiaTheme="minorHAnsi" w:hAnsi="ArialMT" w:cs="ArialMT"/>
                <w:color w:val="232323"/>
                <w:sz w:val="24"/>
                <w:szCs w:val="24"/>
              </w:rPr>
              <w:t>Wyroby płaskie stalowe powlekane ogniowo w sposób ciągły do obróbki plastycznej na zimno -- Warunki techniczne dostawy</w:t>
            </w:r>
          </w:p>
        </w:tc>
      </w:tr>
      <w:tr w:rsidR="00F329DB" w:rsidRPr="002912A4" w14:paraId="11B96AE9" w14:textId="77777777" w:rsidTr="000B4FE1">
        <w:tc>
          <w:tcPr>
            <w:tcW w:w="851" w:type="dxa"/>
            <w:tcBorders>
              <w:top w:val="nil"/>
              <w:left w:val="nil"/>
              <w:bottom w:val="nil"/>
              <w:right w:val="nil"/>
            </w:tcBorders>
          </w:tcPr>
          <w:p w14:paraId="68F5A424" w14:textId="77777777" w:rsidR="00F329DB" w:rsidRPr="002912A4" w:rsidRDefault="00F329DB" w:rsidP="000B4FE1">
            <w:pPr>
              <w:ind w:left="284" w:right="72"/>
              <w:jc w:val="both"/>
              <w:rPr>
                <w:sz w:val="20"/>
                <w:szCs w:val="20"/>
              </w:rPr>
            </w:pPr>
            <w:r w:rsidRPr="002912A4">
              <w:rPr>
                <w:sz w:val="20"/>
                <w:szCs w:val="20"/>
              </w:rPr>
              <w:t xml:space="preserve">  8.</w:t>
            </w:r>
          </w:p>
        </w:tc>
        <w:tc>
          <w:tcPr>
            <w:tcW w:w="2835" w:type="dxa"/>
            <w:tcBorders>
              <w:top w:val="nil"/>
              <w:left w:val="nil"/>
              <w:bottom w:val="nil"/>
              <w:right w:val="nil"/>
            </w:tcBorders>
          </w:tcPr>
          <w:p w14:paraId="32A6D624" w14:textId="77777777" w:rsidR="00F329DB" w:rsidRPr="002912A4" w:rsidRDefault="00F329DB" w:rsidP="000B4FE1">
            <w:pPr>
              <w:ind w:left="284"/>
              <w:jc w:val="both"/>
              <w:rPr>
                <w:sz w:val="20"/>
                <w:szCs w:val="20"/>
              </w:rPr>
            </w:pPr>
            <w:r w:rsidRPr="002912A4">
              <w:rPr>
                <w:sz w:val="20"/>
                <w:szCs w:val="20"/>
              </w:rPr>
              <w:t>PN-EN 485-4:1997</w:t>
            </w:r>
          </w:p>
          <w:p w14:paraId="4571ED7B" w14:textId="77777777" w:rsidR="00F329DB" w:rsidRPr="002912A4" w:rsidRDefault="00F329DB" w:rsidP="000B4FE1">
            <w:pPr>
              <w:ind w:left="284"/>
              <w:jc w:val="both"/>
              <w:rPr>
                <w:sz w:val="20"/>
                <w:szCs w:val="20"/>
              </w:rPr>
            </w:pPr>
          </w:p>
        </w:tc>
        <w:tc>
          <w:tcPr>
            <w:tcW w:w="6066" w:type="dxa"/>
            <w:tcBorders>
              <w:top w:val="nil"/>
              <w:left w:val="nil"/>
              <w:bottom w:val="nil"/>
              <w:right w:val="nil"/>
            </w:tcBorders>
          </w:tcPr>
          <w:p w14:paraId="3EB06FAF" w14:textId="77777777" w:rsidR="00F329DB" w:rsidRPr="002912A4" w:rsidRDefault="00F329DB" w:rsidP="002912A4">
            <w:pPr>
              <w:ind w:left="284" w:right="629"/>
              <w:jc w:val="both"/>
              <w:rPr>
                <w:sz w:val="20"/>
                <w:szCs w:val="20"/>
              </w:rPr>
            </w:pPr>
            <w:r w:rsidRPr="002912A4">
              <w:rPr>
                <w:sz w:val="20"/>
                <w:szCs w:val="20"/>
              </w:rPr>
              <w:t>Aluminium i stopy aluminium - Blachy, taśmy i płyty - Tolerancje kształtu i wymiarów wyrobów walcowanych na zimno</w:t>
            </w:r>
          </w:p>
        </w:tc>
      </w:tr>
      <w:tr w:rsidR="00F329DB" w:rsidRPr="002912A4" w14:paraId="30D80B61" w14:textId="77777777" w:rsidTr="000B4FE1">
        <w:tc>
          <w:tcPr>
            <w:tcW w:w="851" w:type="dxa"/>
            <w:tcBorders>
              <w:top w:val="nil"/>
              <w:left w:val="nil"/>
              <w:bottom w:val="nil"/>
              <w:right w:val="nil"/>
            </w:tcBorders>
          </w:tcPr>
          <w:p w14:paraId="11473A6C" w14:textId="77777777" w:rsidR="00F329DB" w:rsidRPr="002912A4" w:rsidRDefault="00F329DB" w:rsidP="000B4FE1">
            <w:pPr>
              <w:ind w:left="284" w:right="72"/>
              <w:jc w:val="both"/>
              <w:rPr>
                <w:sz w:val="20"/>
                <w:szCs w:val="20"/>
              </w:rPr>
            </w:pPr>
            <w:r w:rsidRPr="002912A4">
              <w:rPr>
                <w:sz w:val="20"/>
                <w:szCs w:val="20"/>
              </w:rPr>
              <w:t xml:space="preserve">  9.</w:t>
            </w:r>
          </w:p>
        </w:tc>
        <w:tc>
          <w:tcPr>
            <w:tcW w:w="2835" w:type="dxa"/>
            <w:tcBorders>
              <w:top w:val="nil"/>
              <w:left w:val="nil"/>
              <w:bottom w:val="nil"/>
              <w:right w:val="nil"/>
            </w:tcBorders>
          </w:tcPr>
          <w:p w14:paraId="7499098A" w14:textId="77777777" w:rsidR="00F329DB" w:rsidRPr="002912A4" w:rsidRDefault="00F329DB" w:rsidP="000B4FE1">
            <w:pPr>
              <w:ind w:left="284"/>
              <w:jc w:val="both"/>
              <w:rPr>
                <w:sz w:val="20"/>
                <w:szCs w:val="20"/>
                <w:lang w:val="de-DE"/>
              </w:rPr>
            </w:pPr>
            <w:r w:rsidRPr="002912A4">
              <w:rPr>
                <w:sz w:val="20"/>
                <w:szCs w:val="20"/>
                <w:lang w:val="de-DE"/>
              </w:rPr>
              <w:t>PN-EN  ISO 1461:2011</w:t>
            </w:r>
          </w:p>
        </w:tc>
        <w:tc>
          <w:tcPr>
            <w:tcW w:w="6066" w:type="dxa"/>
            <w:tcBorders>
              <w:top w:val="nil"/>
              <w:left w:val="nil"/>
              <w:bottom w:val="nil"/>
              <w:right w:val="nil"/>
            </w:tcBorders>
          </w:tcPr>
          <w:p w14:paraId="2E0FD7D6" w14:textId="77777777" w:rsidR="00F329DB" w:rsidRPr="002912A4" w:rsidRDefault="00F329DB" w:rsidP="002912A4">
            <w:pPr>
              <w:ind w:left="284" w:right="629"/>
              <w:jc w:val="both"/>
              <w:rPr>
                <w:sz w:val="20"/>
                <w:szCs w:val="20"/>
              </w:rPr>
            </w:pPr>
            <w:r w:rsidRPr="002912A4">
              <w:rPr>
                <w:sz w:val="20"/>
                <w:szCs w:val="20"/>
              </w:rPr>
              <w:t xml:space="preserve">Powłoki cynkowe nanoszone na wyroby stalowe i żeliwne metodą zanurzeniową - Wymaganie i metody badań </w:t>
            </w:r>
          </w:p>
        </w:tc>
      </w:tr>
      <w:tr w:rsidR="00F329DB" w:rsidRPr="002912A4" w14:paraId="28B058D5" w14:textId="77777777" w:rsidTr="000B4FE1">
        <w:tc>
          <w:tcPr>
            <w:tcW w:w="851" w:type="dxa"/>
            <w:tcBorders>
              <w:top w:val="nil"/>
              <w:left w:val="nil"/>
              <w:bottom w:val="nil"/>
              <w:right w:val="nil"/>
            </w:tcBorders>
          </w:tcPr>
          <w:p w14:paraId="6B394B86" w14:textId="77777777" w:rsidR="00F329DB" w:rsidRPr="002912A4" w:rsidRDefault="00F329DB" w:rsidP="000B4FE1">
            <w:pPr>
              <w:ind w:left="284" w:right="72"/>
              <w:jc w:val="both"/>
              <w:rPr>
                <w:sz w:val="20"/>
                <w:szCs w:val="20"/>
              </w:rPr>
            </w:pPr>
            <w:r w:rsidRPr="002912A4">
              <w:rPr>
                <w:sz w:val="20"/>
                <w:szCs w:val="20"/>
              </w:rPr>
              <w:lastRenderedPageBreak/>
              <w:t>10.</w:t>
            </w:r>
          </w:p>
        </w:tc>
        <w:tc>
          <w:tcPr>
            <w:tcW w:w="2835" w:type="dxa"/>
            <w:tcBorders>
              <w:top w:val="nil"/>
              <w:left w:val="nil"/>
              <w:bottom w:val="nil"/>
              <w:right w:val="nil"/>
            </w:tcBorders>
          </w:tcPr>
          <w:p w14:paraId="101331DE" w14:textId="77777777" w:rsidR="00F329DB" w:rsidRPr="002912A4" w:rsidRDefault="00F329DB" w:rsidP="000B4FE1">
            <w:pPr>
              <w:ind w:left="284"/>
              <w:jc w:val="both"/>
              <w:rPr>
                <w:sz w:val="20"/>
                <w:szCs w:val="20"/>
              </w:rPr>
            </w:pPr>
            <w:r w:rsidRPr="002912A4">
              <w:rPr>
                <w:sz w:val="20"/>
                <w:szCs w:val="20"/>
              </w:rPr>
              <w:t>PN-EN 10240:2001</w:t>
            </w:r>
          </w:p>
        </w:tc>
        <w:tc>
          <w:tcPr>
            <w:tcW w:w="6066" w:type="dxa"/>
            <w:tcBorders>
              <w:top w:val="nil"/>
              <w:left w:val="nil"/>
              <w:bottom w:val="nil"/>
              <w:right w:val="nil"/>
            </w:tcBorders>
          </w:tcPr>
          <w:p w14:paraId="4B6CD190" w14:textId="77777777" w:rsidR="00F329DB" w:rsidRPr="002912A4" w:rsidRDefault="00F329DB" w:rsidP="002912A4">
            <w:pPr>
              <w:ind w:left="284" w:right="629"/>
              <w:jc w:val="both"/>
              <w:rPr>
                <w:sz w:val="20"/>
                <w:szCs w:val="20"/>
              </w:rPr>
            </w:pPr>
            <w:r w:rsidRPr="002912A4">
              <w:rPr>
                <w:sz w:val="20"/>
                <w:szCs w:val="20"/>
              </w:rPr>
              <w:t>Wewnętrzne i/lub zewnętrzne powłoki ochronne rur stalowych - Wymagania dotyczące powłok wykonanych przez cynkowanie ogniowe w ocynkowniach zautomatyzowanych</w:t>
            </w:r>
          </w:p>
        </w:tc>
      </w:tr>
      <w:tr w:rsidR="00F329DB" w:rsidRPr="002912A4" w14:paraId="1FE1561A" w14:textId="77777777" w:rsidTr="000B4FE1">
        <w:tc>
          <w:tcPr>
            <w:tcW w:w="851" w:type="dxa"/>
            <w:tcBorders>
              <w:top w:val="nil"/>
              <w:left w:val="nil"/>
              <w:bottom w:val="nil"/>
              <w:right w:val="nil"/>
            </w:tcBorders>
          </w:tcPr>
          <w:p w14:paraId="104C9CDA" w14:textId="77777777" w:rsidR="00F329DB" w:rsidRPr="002912A4" w:rsidRDefault="00F329DB" w:rsidP="000B4FE1">
            <w:pPr>
              <w:ind w:left="284" w:right="72"/>
              <w:jc w:val="both"/>
              <w:rPr>
                <w:sz w:val="20"/>
                <w:szCs w:val="20"/>
              </w:rPr>
            </w:pPr>
            <w:r w:rsidRPr="002912A4">
              <w:rPr>
                <w:sz w:val="20"/>
                <w:szCs w:val="20"/>
              </w:rPr>
              <w:t>11.</w:t>
            </w:r>
          </w:p>
        </w:tc>
        <w:tc>
          <w:tcPr>
            <w:tcW w:w="2835" w:type="dxa"/>
            <w:tcBorders>
              <w:top w:val="nil"/>
              <w:left w:val="nil"/>
              <w:bottom w:val="nil"/>
              <w:right w:val="nil"/>
            </w:tcBorders>
          </w:tcPr>
          <w:p w14:paraId="662A16E2" w14:textId="77777777" w:rsidR="00F329DB" w:rsidRPr="002912A4" w:rsidRDefault="00F329DB" w:rsidP="000B4FE1">
            <w:pPr>
              <w:ind w:left="284"/>
              <w:jc w:val="both"/>
              <w:rPr>
                <w:sz w:val="20"/>
                <w:szCs w:val="20"/>
              </w:rPr>
            </w:pPr>
            <w:r w:rsidRPr="002912A4">
              <w:rPr>
                <w:sz w:val="20"/>
                <w:szCs w:val="20"/>
              </w:rPr>
              <w:t>PN ISO 7253:2000</w:t>
            </w:r>
          </w:p>
        </w:tc>
        <w:tc>
          <w:tcPr>
            <w:tcW w:w="6066" w:type="dxa"/>
            <w:tcBorders>
              <w:top w:val="nil"/>
              <w:left w:val="nil"/>
              <w:bottom w:val="nil"/>
              <w:right w:val="nil"/>
            </w:tcBorders>
          </w:tcPr>
          <w:p w14:paraId="77BCC513" w14:textId="77777777" w:rsidR="00F329DB" w:rsidRPr="002912A4" w:rsidRDefault="00F329DB" w:rsidP="002912A4">
            <w:pPr>
              <w:ind w:left="284" w:right="629"/>
              <w:jc w:val="both"/>
              <w:rPr>
                <w:sz w:val="20"/>
                <w:szCs w:val="20"/>
              </w:rPr>
            </w:pPr>
            <w:r w:rsidRPr="002912A4">
              <w:rPr>
                <w:sz w:val="20"/>
                <w:szCs w:val="20"/>
              </w:rPr>
              <w:t>Wyroby lakierowe – Oznaczenie odporności powłok na działanie mgły solnej</w:t>
            </w:r>
          </w:p>
        </w:tc>
      </w:tr>
      <w:tr w:rsidR="00F329DB" w:rsidRPr="002912A4" w14:paraId="482C2C4B" w14:textId="77777777" w:rsidTr="000B4FE1">
        <w:tc>
          <w:tcPr>
            <w:tcW w:w="851" w:type="dxa"/>
            <w:tcBorders>
              <w:top w:val="nil"/>
              <w:left w:val="nil"/>
              <w:bottom w:val="nil"/>
              <w:right w:val="nil"/>
            </w:tcBorders>
          </w:tcPr>
          <w:p w14:paraId="22B0E203" w14:textId="77777777" w:rsidR="00F329DB" w:rsidRPr="002912A4" w:rsidRDefault="00F329DB" w:rsidP="000B4FE1">
            <w:pPr>
              <w:ind w:left="284" w:right="72"/>
              <w:jc w:val="both"/>
              <w:rPr>
                <w:sz w:val="20"/>
                <w:szCs w:val="20"/>
              </w:rPr>
            </w:pPr>
            <w:r w:rsidRPr="002912A4">
              <w:rPr>
                <w:sz w:val="20"/>
                <w:szCs w:val="20"/>
              </w:rPr>
              <w:t>12.</w:t>
            </w:r>
          </w:p>
        </w:tc>
        <w:tc>
          <w:tcPr>
            <w:tcW w:w="2835" w:type="dxa"/>
            <w:tcBorders>
              <w:top w:val="nil"/>
              <w:left w:val="nil"/>
              <w:bottom w:val="nil"/>
              <w:right w:val="nil"/>
            </w:tcBorders>
          </w:tcPr>
          <w:p w14:paraId="76DB5A43" w14:textId="77777777" w:rsidR="00F329DB" w:rsidRPr="002912A4" w:rsidRDefault="00F329DB" w:rsidP="000B4FE1">
            <w:pPr>
              <w:ind w:left="284"/>
              <w:jc w:val="both"/>
              <w:rPr>
                <w:sz w:val="20"/>
                <w:szCs w:val="20"/>
                <w:lang w:val="de-DE"/>
              </w:rPr>
            </w:pPr>
            <w:r w:rsidRPr="002912A4">
              <w:rPr>
                <w:sz w:val="20"/>
                <w:szCs w:val="20"/>
                <w:lang w:val="de-DE"/>
              </w:rPr>
              <w:t>PN-EN ISO 2808: 2008+A2:2014-07</w:t>
            </w:r>
          </w:p>
        </w:tc>
        <w:tc>
          <w:tcPr>
            <w:tcW w:w="6066" w:type="dxa"/>
            <w:tcBorders>
              <w:top w:val="nil"/>
              <w:left w:val="nil"/>
              <w:bottom w:val="nil"/>
              <w:right w:val="nil"/>
            </w:tcBorders>
          </w:tcPr>
          <w:p w14:paraId="5822BFFD" w14:textId="77777777" w:rsidR="00F329DB" w:rsidRPr="002912A4" w:rsidRDefault="00F329DB" w:rsidP="002912A4">
            <w:pPr>
              <w:ind w:left="284" w:right="629"/>
              <w:jc w:val="both"/>
              <w:rPr>
                <w:sz w:val="20"/>
                <w:szCs w:val="20"/>
              </w:rPr>
            </w:pPr>
            <w:r w:rsidRPr="002912A4">
              <w:rPr>
                <w:sz w:val="20"/>
                <w:szCs w:val="20"/>
              </w:rPr>
              <w:t>Farby i lakiery - Oznaczanie grubości powłoki</w:t>
            </w:r>
          </w:p>
        </w:tc>
      </w:tr>
      <w:tr w:rsidR="00F329DB" w:rsidRPr="002912A4" w14:paraId="727572C0" w14:textId="77777777" w:rsidTr="000B4FE1">
        <w:tc>
          <w:tcPr>
            <w:tcW w:w="851" w:type="dxa"/>
            <w:tcBorders>
              <w:top w:val="nil"/>
              <w:left w:val="nil"/>
              <w:bottom w:val="nil"/>
              <w:right w:val="nil"/>
            </w:tcBorders>
          </w:tcPr>
          <w:p w14:paraId="61AC1BDA" w14:textId="77777777" w:rsidR="00F329DB" w:rsidRPr="002912A4" w:rsidRDefault="00F329DB" w:rsidP="000B4FE1">
            <w:pPr>
              <w:ind w:left="284" w:right="72"/>
              <w:jc w:val="both"/>
              <w:rPr>
                <w:sz w:val="20"/>
                <w:szCs w:val="20"/>
              </w:rPr>
            </w:pPr>
            <w:r w:rsidRPr="002912A4">
              <w:rPr>
                <w:sz w:val="20"/>
                <w:szCs w:val="20"/>
              </w:rPr>
              <w:t>13.</w:t>
            </w:r>
          </w:p>
        </w:tc>
        <w:tc>
          <w:tcPr>
            <w:tcW w:w="2835" w:type="dxa"/>
            <w:tcBorders>
              <w:top w:val="nil"/>
              <w:left w:val="nil"/>
              <w:bottom w:val="nil"/>
              <w:right w:val="nil"/>
            </w:tcBorders>
          </w:tcPr>
          <w:p w14:paraId="22B55589" w14:textId="77777777" w:rsidR="00F329DB" w:rsidRPr="002912A4" w:rsidRDefault="00F329DB" w:rsidP="000B4FE1">
            <w:pPr>
              <w:ind w:left="284"/>
              <w:jc w:val="both"/>
              <w:rPr>
                <w:sz w:val="20"/>
                <w:szCs w:val="20"/>
                <w:lang w:val="de-DE"/>
              </w:rPr>
            </w:pPr>
            <w:r w:rsidRPr="002912A4">
              <w:rPr>
                <w:sz w:val="20"/>
                <w:szCs w:val="20"/>
                <w:lang w:val="de-DE"/>
              </w:rPr>
              <w:t>PN-EN 60598-2-2:2012</w:t>
            </w:r>
          </w:p>
        </w:tc>
        <w:tc>
          <w:tcPr>
            <w:tcW w:w="6066" w:type="dxa"/>
            <w:tcBorders>
              <w:top w:val="nil"/>
              <w:left w:val="nil"/>
              <w:bottom w:val="nil"/>
              <w:right w:val="nil"/>
            </w:tcBorders>
          </w:tcPr>
          <w:p w14:paraId="219F2C5B" w14:textId="77777777" w:rsidR="00F329DB" w:rsidRPr="002912A4" w:rsidRDefault="00F329DB" w:rsidP="002912A4">
            <w:pPr>
              <w:ind w:left="284" w:right="629"/>
              <w:jc w:val="both"/>
              <w:rPr>
                <w:sz w:val="20"/>
                <w:szCs w:val="20"/>
              </w:rPr>
            </w:pPr>
            <w:r w:rsidRPr="002912A4">
              <w:rPr>
                <w:sz w:val="20"/>
                <w:szCs w:val="20"/>
              </w:rPr>
              <w:t>Oprawy oświetleniowe – Część 2-2:Wymagania szczegółowe - Oprawy oświetleniowe wbudowane</w:t>
            </w:r>
          </w:p>
        </w:tc>
      </w:tr>
      <w:tr w:rsidR="00F329DB" w:rsidRPr="002912A4" w14:paraId="561B9036" w14:textId="77777777" w:rsidTr="000B4FE1">
        <w:tc>
          <w:tcPr>
            <w:tcW w:w="851" w:type="dxa"/>
            <w:tcBorders>
              <w:top w:val="nil"/>
              <w:left w:val="nil"/>
              <w:bottom w:val="nil"/>
              <w:right w:val="nil"/>
            </w:tcBorders>
          </w:tcPr>
          <w:p w14:paraId="1EC02BD5" w14:textId="77777777" w:rsidR="00F329DB" w:rsidRPr="002912A4" w:rsidRDefault="00F329DB" w:rsidP="000B4FE1">
            <w:pPr>
              <w:ind w:left="284" w:right="72"/>
              <w:jc w:val="both"/>
              <w:rPr>
                <w:sz w:val="20"/>
                <w:szCs w:val="20"/>
              </w:rPr>
            </w:pPr>
            <w:r w:rsidRPr="002912A4">
              <w:rPr>
                <w:sz w:val="20"/>
                <w:szCs w:val="20"/>
              </w:rPr>
              <w:t>14.</w:t>
            </w:r>
          </w:p>
        </w:tc>
        <w:tc>
          <w:tcPr>
            <w:tcW w:w="2835" w:type="dxa"/>
            <w:tcBorders>
              <w:top w:val="nil"/>
              <w:left w:val="nil"/>
              <w:bottom w:val="nil"/>
              <w:right w:val="nil"/>
            </w:tcBorders>
          </w:tcPr>
          <w:p w14:paraId="4D5E5C6D" w14:textId="77777777" w:rsidR="00F329DB" w:rsidRPr="002912A4" w:rsidRDefault="00F329DB" w:rsidP="000B4FE1">
            <w:pPr>
              <w:ind w:left="284"/>
              <w:jc w:val="both"/>
              <w:rPr>
                <w:sz w:val="20"/>
                <w:szCs w:val="20"/>
              </w:rPr>
            </w:pPr>
            <w:r w:rsidRPr="002912A4">
              <w:rPr>
                <w:sz w:val="20"/>
                <w:szCs w:val="20"/>
              </w:rPr>
              <w:t>PN-EN 60529:2003</w:t>
            </w:r>
          </w:p>
        </w:tc>
        <w:tc>
          <w:tcPr>
            <w:tcW w:w="6066" w:type="dxa"/>
            <w:tcBorders>
              <w:top w:val="nil"/>
              <w:left w:val="nil"/>
              <w:bottom w:val="nil"/>
              <w:right w:val="nil"/>
            </w:tcBorders>
          </w:tcPr>
          <w:p w14:paraId="380C9777" w14:textId="77777777" w:rsidR="00F329DB" w:rsidRPr="002912A4" w:rsidRDefault="00F329DB" w:rsidP="002912A4">
            <w:pPr>
              <w:pStyle w:val="Stopka"/>
              <w:tabs>
                <w:tab w:val="clear" w:pos="4536"/>
                <w:tab w:val="clear" w:pos="9072"/>
              </w:tabs>
              <w:autoSpaceDE/>
              <w:autoSpaceDN/>
              <w:ind w:left="284" w:right="629"/>
              <w:jc w:val="both"/>
              <w:rPr>
                <w:sz w:val="20"/>
                <w:szCs w:val="20"/>
              </w:rPr>
            </w:pPr>
            <w:r w:rsidRPr="002912A4">
              <w:rPr>
                <w:sz w:val="20"/>
                <w:szCs w:val="20"/>
              </w:rPr>
              <w:t>Stopnie ochrony zapewnianej przez obudowy (Kod IP)</w:t>
            </w:r>
          </w:p>
        </w:tc>
      </w:tr>
      <w:tr w:rsidR="00F329DB" w:rsidRPr="002912A4" w14:paraId="1C252199" w14:textId="77777777" w:rsidTr="000B4FE1">
        <w:tc>
          <w:tcPr>
            <w:tcW w:w="851" w:type="dxa"/>
            <w:tcBorders>
              <w:top w:val="nil"/>
              <w:left w:val="nil"/>
              <w:bottom w:val="nil"/>
              <w:right w:val="nil"/>
            </w:tcBorders>
          </w:tcPr>
          <w:p w14:paraId="7A785B9A" w14:textId="77777777" w:rsidR="00F329DB" w:rsidRPr="002912A4" w:rsidRDefault="00F329DB" w:rsidP="000B4FE1">
            <w:pPr>
              <w:ind w:left="284" w:right="72"/>
              <w:jc w:val="both"/>
              <w:rPr>
                <w:sz w:val="20"/>
                <w:szCs w:val="20"/>
              </w:rPr>
            </w:pPr>
            <w:r w:rsidRPr="002912A4">
              <w:rPr>
                <w:sz w:val="20"/>
                <w:szCs w:val="20"/>
              </w:rPr>
              <w:t>15.</w:t>
            </w:r>
          </w:p>
        </w:tc>
        <w:tc>
          <w:tcPr>
            <w:tcW w:w="2835" w:type="dxa"/>
            <w:tcBorders>
              <w:top w:val="nil"/>
              <w:left w:val="nil"/>
              <w:bottom w:val="nil"/>
              <w:right w:val="nil"/>
            </w:tcBorders>
          </w:tcPr>
          <w:p w14:paraId="765F2A0A" w14:textId="35FDA708" w:rsidR="00F329DB" w:rsidRPr="002912A4" w:rsidRDefault="00AB5C96" w:rsidP="000B4FE1">
            <w:pPr>
              <w:ind w:left="284"/>
              <w:jc w:val="both"/>
              <w:rPr>
                <w:sz w:val="20"/>
                <w:szCs w:val="20"/>
              </w:rPr>
            </w:pPr>
            <w:r>
              <w:rPr>
                <w:sz w:val="20"/>
                <w:szCs w:val="20"/>
              </w:rPr>
              <w:t>PN-EN 60598-1: 2021-07</w:t>
            </w:r>
          </w:p>
        </w:tc>
        <w:tc>
          <w:tcPr>
            <w:tcW w:w="6066" w:type="dxa"/>
            <w:tcBorders>
              <w:top w:val="nil"/>
              <w:left w:val="nil"/>
              <w:bottom w:val="nil"/>
              <w:right w:val="nil"/>
            </w:tcBorders>
          </w:tcPr>
          <w:p w14:paraId="3BDCAEA7" w14:textId="77777777" w:rsidR="00F329DB" w:rsidRPr="002912A4" w:rsidRDefault="00F329DB" w:rsidP="002912A4">
            <w:pPr>
              <w:pStyle w:val="Stopka"/>
              <w:tabs>
                <w:tab w:val="clear" w:pos="4536"/>
                <w:tab w:val="clear" w:pos="9072"/>
              </w:tabs>
              <w:autoSpaceDE/>
              <w:autoSpaceDN/>
              <w:ind w:left="284" w:right="629"/>
              <w:jc w:val="both"/>
              <w:rPr>
                <w:sz w:val="20"/>
                <w:szCs w:val="20"/>
              </w:rPr>
            </w:pPr>
            <w:r w:rsidRPr="002912A4">
              <w:rPr>
                <w:sz w:val="20"/>
                <w:szCs w:val="20"/>
              </w:rPr>
              <w:t>Oprawy oświetleniowe – Część 1: Wymagania ogólne i badania</w:t>
            </w:r>
          </w:p>
        </w:tc>
      </w:tr>
      <w:tr w:rsidR="00F329DB" w:rsidRPr="002912A4" w14:paraId="1CE67F72" w14:textId="77777777" w:rsidTr="000B4FE1">
        <w:tc>
          <w:tcPr>
            <w:tcW w:w="851" w:type="dxa"/>
            <w:tcBorders>
              <w:top w:val="nil"/>
              <w:left w:val="nil"/>
              <w:bottom w:val="nil"/>
              <w:right w:val="nil"/>
            </w:tcBorders>
          </w:tcPr>
          <w:p w14:paraId="5786B7C2" w14:textId="77777777" w:rsidR="00F329DB" w:rsidRPr="002912A4" w:rsidRDefault="00F329DB" w:rsidP="000B4FE1">
            <w:pPr>
              <w:ind w:left="284" w:right="72"/>
              <w:jc w:val="both"/>
              <w:rPr>
                <w:sz w:val="20"/>
                <w:szCs w:val="20"/>
              </w:rPr>
            </w:pPr>
            <w:r w:rsidRPr="002912A4">
              <w:rPr>
                <w:sz w:val="20"/>
                <w:szCs w:val="20"/>
              </w:rPr>
              <w:t>16.</w:t>
            </w:r>
          </w:p>
        </w:tc>
        <w:tc>
          <w:tcPr>
            <w:tcW w:w="2835" w:type="dxa"/>
            <w:tcBorders>
              <w:top w:val="nil"/>
              <w:left w:val="nil"/>
              <w:bottom w:val="nil"/>
              <w:right w:val="nil"/>
            </w:tcBorders>
          </w:tcPr>
          <w:p w14:paraId="66446AC3" w14:textId="77777777" w:rsidR="00F329DB" w:rsidRPr="002912A4" w:rsidRDefault="00F329DB" w:rsidP="000B4FE1">
            <w:pPr>
              <w:ind w:left="284"/>
              <w:jc w:val="both"/>
              <w:rPr>
                <w:sz w:val="20"/>
                <w:szCs w:val="20"/>
              </w:rPr>
            </w:pPr>
            <w:r w:rsidRPr="002912A4">
              <w:rPr>
                <w:sz w:val="20"/>
                <w:szCs w:val="20"/>
              </w:rPr>
              <w:t xml:space="preserve">PN-HD 60364-1: 2010 </w:t>
            </w:r>
          </w:p>
        </w:tc>
        <w:tc>
          <w:tcPr>
            <w:tcW w:w="6066" w:type="dxa"/>
            <w:tcBorders>
              <w:top w:val="nil"/>
              <w:left w:val="nil"/>
              <w:bottom w:val="nil"/>
              <w:right w:val="nil"/>
            </w:tcBorders>
          </w:tcPr>
          <w:p w14:paraId="69C09A25" w14:textId="77777777" w:rsidR="00F329DB" w:rsidRPr="002912A4" w:rsidRDefault="00F329DB" w:rsidP="002912A4">
            <w:pPr>
              <w:ind w:left="284" w:right="629"/>
              <w:jc w:val="both"/>
              <w:rPr>
                <w:sz w:val="20"/>
                <w:szCs w:val="20"/>
              </w:rPr>
            </w:pPr>
            <w:r w:rsidRPr="002912A4">
              <w:rPr>
                <w:sz w:val="20"/>
                <w:szCs w:val="20"/>
              </w:rPr>
              <w:t>Instalacje elektryczne niskiego napięcia – Wymagania podstawowe, ustalanie ogólnych charakterystyk, definicje</w:t>
            </w:r>
          </w:p>
        </w:tc>
      </w:tr>
      <w:tr w:rsidR="00F329DB" w:rsidRPr="002912A4" w14:paraId="13427644" w14:textId="77777777" w:rsidTr="000B4FE1">
        <w:tc>
          <w:tcPr>
            <w:tcW w:w="851" w:type="dxa"/>
            <w:tcBorders>
              <w:top w:val="nil"/>
              <w:left w:val="nil"/>
              <w:bottom w:val="nil"/>
              <w:right w:val="nil"/>
            </w:tcBorders>
          </w:tcPr>
          <w:p w14:paraId="51B3F182" w14:textId="77777777" w:rsidR="00F329DB" w:rsidRPr="002912A4" w:rsidRDefault="00F329DB" w:rsidP="000B4FE1">
            <w:pPr>
              <w:ind w:left="284" w:right="72"/>
              <w:jc w:val="both"/>
              <w:rPr>
                <w:sz w:val="20"/>
                <w:szCs w:val="20"/>
              </w:rPr>
            </w:pPr>
            <w:r w:rsidRPr="002912A4">
              <w:rPr>
                <w:sz w:val="20"/>
                <w:szCs w:val="20"/>
              </w:rPr>
              <w:t>17.</w:t>
            </w:r>
          </w:p>
        </w:tc>
        <w:tc>
          <w:tcPr>
            <w:tcW w:w="2835" w:type="dxa"/>
            <w:tcBorders>
              <w:top w:val="nil"/>
              <w:left w:val="nil"/>
              <w:bottom w:val="nil"/>
              <w:right w:val="nil"/>
            </w:tcBorders>
          </w:tcPr>
          <w:p w14:paraId="7F44F1CC" w14:textId="77777777" w:rsidR="00F329DB" w:rsidRPr="002912A4" w:rsidRDefault="00F329DB" w:rsidP="000B4FE1">
            <w:pPr>
              <w:ind w:left="284"/>
              <w:jc w:val="both"/>
              <w:rPr>
                <w:sz w:val="20"/>
                <w:szCs w:val="20"/>
              </w:rPr>
            </w:pPr>
            <w:r w:rsidRPr="002912A4">
              <w:rPr>
                <w:sz w:val="20"/>
                <w:szCs w:val="20"/>
              </w:rPr>
              <w:t>PN-S-02205:1998</w:t>
            </w:r>
          </w:p>
        </w:tc>
        <w:tc>
          <w:tcPr>
            <w:tcW w:w="6066" w:type="dxa"/>
            <w:tcBorders>
              <w:top w:val="nil"/>
              <w:left w:val="nil"/>
              <w:bottom w:val="nil"/>
              <w:right w:val="nil"/>
            </w:tcBorders>
          </w:tcPr>
          <w:p w14:paraId="12FD1CB1" w14:textId="77777777" w:rsidR="00F329DB" w:rsidRPr="002912A4" w:rsidRDefault="00F329DB" w:rsidP="002912A4">
            <w:pPr>
              <w:ind w:left="284" w:right="629"/>
              <w:jc w:val="both"/>
              <w:rPr>
                <w:sz w:val="20"/>
                <w:szCs w:val="20"/>
              </w:rPr>
            </w:pPr>
            <w:r w:rsidRPr="002912A4">
              <w:rPr>
                <w:sz w:val="20"/>
                <w:szCs w:val="20"/>
              </w:rPr>
              <w:t>Drogi samochodowe. Roboty ziemne. Wymagania i badania</w:t>
            </w:r>
          </w:p>
        </w:tc>
      </w:tr>
      <w:tr w:rsidR="00F329DB" w:rsidRPr="002912A4" w14:paraId="07186C37" w14:textId="77777777" w:rsidTr="000B4FE1">
        <w:tc>
          <w:tcPr>
            <w:tcW w:w="851" w:type="dxa"/>
            <w:tcBorders>
              <w:top w:val="nil"/>
              <w:left w:val="nil"/>
              <w:bottom w:val="nil"/>
              <w:right w:val="nil"/>
            </w:tcBorders>
          </w:tcPr>
          <w:p w14:paraId="77BFB883" w14:textId="77777777" w:rsidR="00F329DB" w:rsidRPr="002912A4" w:rsidRDefault="00F329DB" w:rsidP="000B4FE1">
            <w:pPr>
              <w:ind w:left="284" w:right="72"/>
              <w:jc w:val="both"/>
              <w:rPr>
                <w:sz w:val="20"/>
                <w:szCs w:val="20"/>
              </w:rPr>
            </w:pPr>
            <w:r w:rsidRPr="002912A4">
              <w:rPr>
                <w:sz w:val="20"/>
                <w:szCs w:val="20"/>
              </w:rPr>
              <w:t>18</w:t>
            </w:r>
          </w:p>
        </w:tc>
        <w:tc>
          <w:tcPr>
            <w:tcW w:w="2835" w:type="dxa"/>
            <w:tcBorders>
              <w:top w:val="nil"/>
              <w:left w:val="nil"/>
              <w:bottom w:val="nil"/>
              <w:right w:val="nil"/>
            </w:tcBorders>
          </w:tcPr>
          <w:p w14:paraId="11166112" w14:textId="77777777" w:rsidR="00F329DB" w:rsidRPr="002912A4" w:rsidRDefault="00F329DB" w:rsidP="000B4FE1">
            <w:pPr>
              <w:ind w:left="284"/>
              <w:jc w:val="both"/>
              <w:rPr>
                <w:sz w:val="20"/>
                <w:szCs w:val="20"/>
              </w:rPr>
            </w:pPr>
            <w:r w:rsidRPr="002912A4">
              <w:rPr>
                <w:sz w:val="20"/>
                <w:szCs w:val="20"/>
              </w:rPr>
              <w:t>PN-EN 40-5:2004</w:t>
            </w:r>
          </w:p>
        </w:tc>
        <w:tc>
          <w:tcPr>
            <w:tcW w:w="6066" w:type="dxa"/>
            <w:tcBorders>
              <w:top w:val="nil"/>
              <w:left w:val="nil"/>
              <w:bottom w:val="nil"/>
              <w:right w:val="nil"/>
            </w:tcBorders>
          </w:tcPr>
          <w:p w14:paraId="22969D2C" w14:textId="77777777" w:rsidR="00F329DB" w:rsidRPr="002912A4" w:rsidRDefault="00F329DB" w:rsidP="002912A4">
            <w:pPr>
              <w:ind w:left="284" w:right="629"/>
              <w:jc w:val="both"/>
              <w:rPr>
                <w:sz w:val="20"/>
                <w:szCs w:val="20"/>
              </w:rPr>
            </w:pPr>
            <w:r w:rsidRPr="002912A4">
              <w:rPr>
                <w:sz w:val="20"/>
                <w:szCs w:val="20"/>
              </w:rPr>
              <w:t>Słupy oświetleniowe – Część 5: Słupy oświetleniowe stalowe - Wymagania</w:t>
            </w:r>
          </w:p>
        </w:tc>
      </w:tr>
    </w:tbl>
    <w:p w14:paraId="4EFC3B8B" w14:textId="696B1B3A" w:rsidR="00F329DB" w:rsidRPr="002912A4" w:rsidRDefault="00F329DB" w:rsidP="000B4FE1">
      <w:pPr>
        <w:tabs>
          <w:tab w:val="left" w:pos="1134"/>
        </w:tabs>
        <w:spacing w:before="120" w:after="120"/>
        <w:ind w:left="284" w:right="629"/>
        <w:jc w:val="both"/>
        <w:rPr>
          <w:b/>
          <w:bCs/>
          <w:sz w:val="20"/>
          <w:szCs w:val="20"/>
        </w:rPr>
      </w:pPr>
      <w:r w:rsidRPr="002912A4">
        <w:rPr>
          <w:b/>
          <w:bCs/>
          <w:sz w:val="20"/>
          <w:szCs w:val="20"/>
        </w:rPr>
        <w:t xml:space="preserve">10.2  </w:t>
      </w:r>
      <w:r w:rsidR="000B4FE1">
        <w:rPr>
          <w:b/>
          <w:bCs/>
          <w:sz w:val="20"/>
          <w:szCs w:val="20"/>
        </w:rPr>
        <w:tab/>
      </w:r>
      <w:r w:rsidRPr="002912A4">
        <w:rPr>
          <w:b/>
          <w:bCs/>
          <w:sz w:val="20"/>
          <w:szCs w:val="20"/>
        </w:rPr>
        <w:t>Przepisy związane</w:t>
      </w:r>
    </w:p>
    <w:p w14:paraId="3D851ADD"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3664622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Spraw Wewnętrznych i Administracji z dnia 12 października 2002 r. w sprawie znaków i symboli drogowych (Dz. U. nr 170, poz. 1393)</w:t>
      </w:r>
    </w:p>
    <w:p w14:paraId="44176D01"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Parlamentu Europejskiego i Rady (UE) Nr 305/2011 z dnia 9 marca 2011 r. ustanawiające zharmonizowane warunki wprowadzania do obrotu wyrobów budowlanych i uchylające dyrektywę Rady 89/106/EWG</w:t>
      </w:r>
    </w:p>
    <w:p w14:paraId="51BDA796"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z dnia 17 listopada 2016 w sprawie sposobu deklarowania właściwości użytkowych wyrobów budowlanych oraz sposobu ich znakowania znakiem budowlanym (Dz. U. z 2016 r., poz.1966),</w:t>
      </w:r>
    </w:p>
    <w:p w14:paraId="73D318BB"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lang w:val="en-US"/>
        </w:rPr>
      </w:pPr>
      <w:r w:rsidRPr="002912A4">
        <w:rPr>
          <w:sz w:val="20"/>
          <w:szCs w:val="20"/>
          <w:lang w:val="en-GB"/>
        </w:rPr>
        <w:t>Pryzmatyczne folie odblaskowe (Microprismatic</w:t>
      </w:r>
      <w:r w:rsidRPr="002912A4">
        <w:rPr>
          <w:sz w:val="20"/>
          <w:szCs w:val="20"/>
          <w:lang w:val="en-US"/>
        </w:rPr>
        <w:t xml:space="preserve"> retro-reflective </w:t>
      </w:r>
      <w:r w:rsidRPr="002912A4">
        <w:rPr>
          <w:sz w:val="20"/>
          <w:szCs w:val="20"/>
          <w:lang w:val="en-GB"/>
        </w:rPr>
        <w:t>sheetings)</w:t>
      </w:r>
      <w:r w:rsidRPr="002912A4">
        <w:rPr>
          <w:sz w:val="20"/>
          <w:szCs w:val="20"/>
          <w:lang w:val="en-US"/>
        </w:rPr>
        <w:t>, EAD 120001-00-0106, EOTA, 2015</w:t>
      </w:r>
    </w:p>
    <w:p w14:paraId="0468A5B7"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Ustawa o wyrobach budowlanych (tekst jednolity Dz. U. z 2016 r., poz. 1570 z późn. zm.)</w:t>
      </w:r>
    </w:p>
    <w:p w14:paraId="3DAA009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Ustawa o systemach oceny zgodności i nadzoru rynku z 13 kwietnia 2016 r. (Dz.U. z 2016 r., poz. 542 i 1228)</w:t>
      </w:r>
    </w:p>
    <w:p w14:paraId="3DE6B4DF"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lang w:val="de-DE"/>
        </w:rPr>
      </w:pPr>
      <w:r w:rsidRPr="002912A4">
        <w:rPr>
          <w:sz w:val="20"/>
          <w:szCs w:val="20"/>
          <w:lang w:val="de-DE"/>
        </w:rPr>
        <w:t>RAL Control Chart, Niemiecki Instytut Jakości i Oznaczeń </w:t>
      </w:r>
      <w:r w:rsidRPr="002912A4">
        <w:rPr>
          <w:iCs/>
          <w:sz w:val="20"/>
          <w:szCs w:val="20"/>
          <w:lang w:val="de-DE"/>
        </w:rPr>
        <w:t>RAL „Deutsches Institut für Gütesicherung und Kennzeichnung</w:t>
      </w:r>
      <w:r w:rsidRPr="002912A4">
        <w:rPr>
          <w:sz w:val="20"/>
          <w:szCs w:val="20"/>
          <w:lang w:val="de-DE"/>
        </w:rPr>
        <w:t xml:space="preserve"> e. V.“, www.ralcolor.com </w:t>
      </w:r>
    </w:p>
    <w:p w14:paraId="56B59212"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CIE No. 54 (TC-2.3) Retroreflection - Definition and measurement (Powierzchniowy współczynnik odblasku - definicja i pomiary). Bureau Central, Paris, 1982</w:t>
      </w:r>
    </w:p>
    <w:p w14:paraId="7F7EA738" w14:textId="77777777" w:rsidR="005B35CC" w:rsidRDefault="00F329DB"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Aktywne Pionowe Znaki Drogowe i Urządzenia Bezpieczeństwa Ruchu Drogowego, Zalecenia nr Z/2010-03-024, Zeszyt 80, seria I, IBDiM, 2010</w:t>
      </w:r>
    </w:p>
    <w:p w14:paraId="37F3205D" w14:textId="33A5ECEA" w:rsidR="005B35CC" w:rsidRPr="005B35CC" w:rsidRDefault="005B35CC"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5B35CC">
        <w:rPr>
          <w:sz w:val="20"/>
          <w:szCs w:val="20"/>
        </w:rPr>
        <w:t>ustawa z dnia 7 lipca 1994 r. - Prawo budowlane (Dz.U.2021.0.2351 z późn. zm.);</w:t>
      </w:r>
    </w:p>
    <w:p w14:paraId="2A16C187" w14:textId="2208F3B9" w:rsidR="005B35CC" w:rsidRPr="005B35CC" w:rsidRDefault="005B35CC" w:rsidP="005B35CC">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5B35CC">
        <w:rPr>
          <w:sz w:val="20"/>
          <w:szCs w:val="20"/>
        </w:rPr>
        <w:t>ustawa z dnia 29 stycznia 2004 r. Prawo zamówień publicznych (Dz.U.2019.2020 z późn. zm.);</w:t>
      </w:r>
    </w:p>
    <w:p w14:paraId="1AD31E81" w14:textId="77777777" w:rsidR="00F329DB" w:rsidRPr="002912A4" w:rsidRDefault="00F329DB" w:rsidP="002912A4">
      <w:pPr>
        <w:widowControl/>
        <w:numPr>
          <w:ilvl w:val="0"/>
          <w:numId w:val="7"/>
        </w:numPr>
        <w:tabs>
          <w:tab w:val="clear" w:pos="720"/>
          <w:tab w:val="num" w:pos="567"/>
        </w:tabs>
        <w:overflowPunct w:val="0"/>
        <w:adjustRightInd w:val="0"/>
        <w:ind w:left="284" w:right="629" w:firstLine="0"/>
        <w:jc w:val="both"/>
        <w:textAlignment w:val="baseline"/>
        <w:rPr>
          <w:sz w:val="20"/>
          <w:szCs w:val="20"/>
        </w:rPr>
      </w:pPr>
      <w:r w:rsidRPr="002912A4">
        <w:rPr>
          <w:sz w:val="20"/>
          <w:szCs w:val="20"/>
        </w:rPr>
        <w:t>Rozporządzenie Ministra Infrastruktury z dnia17 listopada 2016 r. w sprawie krajowych ocen technicznych (Dz. U. z 2016 r., poz. 1968)</w:t>
      </w:r>
    </w:p>
    <w:p w14:paraId="715C1027" w14:textId="00E8823B" w:rsidR="00FF2C81" w:rsidRPr="002912A4" w:rsidRDefault="00FF2C81" w:rsidP="002912A4">
      <w:pPr>
        <w:pStyle w:val="Nagwek1"/>
        <w:tabs>
          <w:tab w:val="left" w:pos="1130"/>
        </w:tabs>
        <w:spacing w:line="360" w:lineRule="auto"/>
        <w:ind w:left="284" w:right="629" w:firstLine="0"/>
        <w:jc w:val="both"/>
      </w:pPr>
    </w:p>
    <w:sectPr w:rsidR="00FF2C81" w:rsidRPr="002912A4"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AB5C96" w:rsidRDefault="00AB5C96">
      <w:r>
        <w:separator/>
      </w:r>
    </w:p>
  </w:endnote>
  <w:endnote w:type="continuationSeparator" w:id="0">
    <w:p w14:paraId="7FF5A0DF" w14:textId="77777777" w:rsidR="00AB5C96" w:rsidRDefault="00AB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AB5C96" w:rsidRDefault="00AB5C96">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AB5C96" w:rsidRDefault="00AB5C96">
                          <w:pPr>
                            <w:spacing w:before="21"/>
                            <w:ind w:left="20"/>
                            <w:rPr>
                              <w:sz w:val="16"/>
                            </w:rPr>
                          </w:pPr>
                          <w:r>
                            <w:rPr>
                              <w:sz w:val="16"/>
                            </w:rPr>
                            <w:t xml:space="preserve">Strona </w:t>
                          </w:r>
                          <w:r>
                            <w:fldChar w:fldCharType="begin"/>
                          </w:r>
                          <w:r>
                            <w:rPr>
                              <w:sz w:val="16"/>
                            </w:rPr>
                            <w:instrText xml:space="preserve"> PAGE </w:instrText>
                          </w:r>
                          <w:r>
                            <w:fldChar w:fldCharType="separate"/>
                          </w:r>
                          <w:r w:rsidR="00F0493E">
                            <w:rPr>
                              <w:noProof/>
                              <w:sz w:val="16"/>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AB5C96" w:rsidRDefault="00AB5C96">
                    <w:pPr>
                      <w:spacing w:before="21"/>
                      <w:ind w:left="20"/>
                      <w:rPr>
                        <w:sz w:val="16"/>
                      </w:rPr>
                    </w:pPr>
                    <w:r>
                      <w:rPr>
                        <w:sz w:val="16"/>
                      </w:rPr>
                      <w:t xml:space="preserve">Strona </w:t>
                    </w:r>
                    <w:r>
                      <w:fldChar w:fldCharType="begin"/>
                    </w:r>
                    <w:r>
                      <w:rPr>
                        <w:sz w:val="16"/>
                      </w:rPr>
                      <w:instrText xml:space="preserve"> PAGE </w:instrText>
                    </w:r>
                    <w:r>
                      <w:fldChar w:fldCharType="separate"/>
                    </w:r>
                    <w:r w:rsidR="00F0493E">
                      <w:rPr>
                        <w:noProof/>
                        <w:sz w:val="16"/>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AB5C96" w:rsidRDefault="00AB5C96">
      <w:r>
        <w:separator/>
      </w:r>
    </w:p>
  </w:footnote>
  <w:footnote w:type="continuationSeparator" w:id="0">
    <w:p w14:paraId="5501EFD2" w14:textId="77777777" w:rsidR="00AB5C96" w:rsidRDefault="00AB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AB5C96" w:rsidRPr="0068603C" w:rsidRDefault="00AB5C96"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B1885"/>
    <w:multiLevelType w:val="hybridMultilevel"/>
    <w:tmpl w:val="B6E27F3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6441493"/>
    <w:multiLevelType w:val="hybridMultilevel"/>
    <w:tmpl w:val="FDC6576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 w15:restartNumberingAfterBreak="0">
    <w:nsid w:val="064F302A"/>
    <w:multiLevelType w:val="hybridMultilevel"/>
    <w:tmpl w:val="ECB2280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7FE4E56"/>
    <w:multiLevelType w:val="multilevel"/>
    <w:tmpl w:val="86947F96"/>
    <w:lvl w:ilvl="0">
      <w:start w:val="6"/>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4" w15:restartNumberingAfterBreak="0">
    <w:nsid w:val="0B7238B3"/>
    <w:multiLevelType w:val="hybridMultilevel"/>
    <w:tmpl w:val="CB1A4950"/>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0C3A3A8A"/>
    <w:multiLevelType w:val="hybridMultilevel"/>
    <w:tmpl w:val="0B6696AC"/>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C6B13D1"/>
    <w:multiLevelType w:val="hybridMultilevel"/>
    <w:tmpl w:val="ED16263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1EE0652"/>
    <w:multiLevelType w:val="hybridMultilevel"/>
    <w:tmpl w:val="4FF83AA6"/>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123F7"/>
    <w:multiLevelType w:val="hybridMultilevel"/>
    <w:tmpl w:val="DC5409C8"/>
    <w:lvl w:ilvl="0" w:tplc="361C433E">
      <w:start w:val="19"/>
      <w:numFmt w:val="decimal"/>
      <w:lvlText w:val="%1."/>
      <w:lvlJc w:val="left"/>
      <w:pPr>
        <w:tabs>
          <w:tab w:val="num" w:pos="720"/>
        </w:tabs>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0C5BB4"/>
    <w:multiLevelType w:val="hybridMultilevel"/>
    <w:tmpl w:val="AD0E90AE"/>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70EAA"/>
    <w:multiLevelType w:val="hybridMultilevel"/>
    <w:tmpl w:val="8138E41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20F34C1A"/>
    <w:multiLevelType w:val="hybridMultilevel"/>
    <w:tmpl w:val="673E4EB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3" w15:restartNumberingAfterBreak="0">
    <w:nsid w:val="2C1A1792"/>
    <w:multiLevelType w:val="multilevel"/>
    <w:tmpl w:val="63D43BF4"/>
    <w:lvl w:ilvl="0">
      <w:start w:val="5"/>
      <w:numFmt w:val="decimal"/>
      <w:lvlText w:val="%1."/>
      <w:lvlJc w:val="left"/>
      <w:pPr>
        <w:ind w:left="1129" w:hanging="853"/>
      </w:pPr>
      <w:rPr>
        <w:rFonts w:ascii="Verdana" w:eastAsia="Verdana" w:hAnsi="Verdana" w:cs="Verdana" w:hint="default"/>
        <w:b/>
        <w:bCs/>
        <w:spacing w:val="-1"/>
        <w:w w:val="99"/>
        <w:sz w:val="20"/>
        <w:szCs w:val="20"/>
      </w:rPr>
    </w:lvl>
    <w:lvl w:ilvl="1">
      <w:start w:val="3"/>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14" w15:restartNumberingAfterBreak="0">
    <w:nsid w:val="33BF5280"/>
    <w:multiLevelType w:val="hybridMultilevel"/>
    <w:tmpl w:val="9BD0E77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820F2B"/>
    <w:multiLevelType w:val="hybridMultilevel"/>
    <w:tmpl w:val="0BDAE6B2"/>
    <w:lvl w:ilvl="0" w:tplc="5BF8CDA6">
      <w:start w:val="2"/>
      <w:numFmt w:val="bullet"/>
      <w:lvlText w:val="-"/>
      <w:lvlJc w:val="left"/>
      <w:pPr>
        <w:tabs>
          <w:tab w:val="num" w:pos="705"/>
        </w:tabs>
        <w:ind w:left="705" w:hanging="705"/>
      </w:pPr>
      <w:rPr>
        <w:rFonts w:ascii="Century Gothic" w:eastAsia="Times New Roman" w:hAnsi="Century Gothic" w:cs="Times New Roman" w:hint="default"/>
        <w:sz w:val="24"/>
      </w:rPr>
    </w:lvl>
    <w:lvl w:ilvl="1" w:tplc="F954A97E">
      <w:start w:val="1"/>
      <w:numFmt w:val="bullet"/>
      <w:lvlText w:val="-"/>
      <w:lvlJc w:val="left"/>
      <w:pPr>
        <w:tabs>
          <w:tab w:val="num" w:pos="1080"/>
        </w:tabs>
        <w:ind w:left="1080" w:hanging="360"/>
      </w:pPr>
      <w:rPr>
        <w:rFonts w:ascii="Courier New" w:hAnsi="Courier New" w:hint="default"/>
      </w:rPr>
    </w:lvl>
    <w:lvl w:ilvl="2" w:tplc="DE224A7A" w:tentative="1">
      <w:start w:val="1"/>
      <w:numFmt w:val="lowerRoman"/>
      <w:lvlText w:val="%3."/>
      <w:lvlJc w:val="right"/>
      <w:pPr>
        <w:tabs>
          <w:tab w:val="num" w:pos="1800"/>
        </w:tabs>
        <w:ind w:left="1800" w:hanging="180"/>
      </w:pPr>
    </w:lvl>
    <w:lvl w:ilvl="3" w:tplc="8848ADDC" w:tentative="1">
      <w:start w:val="1"/>
      <w:numFmt w:val="decimal"/>
      <w:lvlText w:val="%4."/>
      <w:lvlJc w:val="left"/>
      <w:pPr>
        <w:tabs>
          <w:tab w:val="num" w:pos="2520"/>
        </w:tabs>
        <w:ind w:left="2520" w:hanging="360"/>
      </w:pPr>
    </w:lvl>
    <w:lvl w:ilvl="4" w:tplc="5532C24C" w:tentative="1">
      <w:start w:val="1"/>
      <w:numFmt w:val="lowerLetter"/>
      <w:lvlText w:val="%5."/>
      <w:lvlJc w:val="left"/>
      <w:pPr>
        <w:tabs>
          <w:tab w:val="num" w:pos="3240"/>
        </w:tabs>
        <w:ind w:left="3240" w:hanging="360"/>
      </w:pPr>
    </w:lvl>
    <w:lvl w:ilvl="5" w:tplc="638C5286" w:tentative="1">
      <w:start w:val="1"/>
      <w:numFmt w:val="lowerRoman"/>
      <w:lvlText w:val="%6."/>
      <w:lvlJc w:val="right"/>
      <w:pPr>
        <w:tabs>
          <w:tab w:val="num" w:pos="3960"/>
        </w:tabs>
        <w:ind w:left="3960" w:hanging="180"/>
      </w:pPr>
    </w:lvl>
    <w:lvl w:ilvl="6" w:tplc="718A5ED6" w:tentative="1">
      <w:start w:val="1"/>
      <w:numFmt w:val="decimal"/>
      <w:lvlText w:val="%7."/>
      <w:lvlJc w:val="left"/>
      <w:pPr>
        <w:tabs>
          <w:tab w:val="num" w:pos="4680"/>
        </w:tabs>
        <w:ind w:left="4680" w:hanging="360"/>
      </w:pPr>
    </w:lvl>
    <w:lvl w:ilvl="7" w:tplc="A014BE6C" w:tentative="1">
      <w:start w:val="1"/>
      <w:numFmt w:val="lowerLetter"/>
      <w:lvlText w:val="%8."/>
      <w:lvlJc w:val="left"/>
      <w:pPr>
        <w:tabs>
          <w:tab w:val="num" w:pos="5400"/>
        </w:tabs>
        <w:ind w:left="5400" w:hanging="360"/>
      </w:pPr>
    </w:lvl>
    <w:lvl w:ilvl="8" w:tplc="BFB2895C" w:tentative="1">
      <w:start w:val="1"/>
      <w:numFmt w:val="lowerRoman"/>
      <w:lvlText w:val="%9."/>
      <w:lvlJc w:val="right"/>
      <w:pPr>
        <w:tabs>
          <w:tab w:val="num" w:pos="6120"/>
        </w:tabs>
        <w:ind w:left="6120" w:hanging="180"/>
      </w:pPr>
    </w:lvl>
  </w:abstractNum>
  <w:abstractNum w:abstractNumId="16" w15:restartNumberingAfterBreak="0">
    <w:nsid w:val="35ED04E2"/>
    <w:multiLevelType w:val="hybridMultilevel"/>
    <w:tmpl w:val="07D265C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72B1BAD"/>
    <w:multiLevelType w:val="hybridMultilevel"/>
    <w:tmpl w:val="C7D83C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AE11789"/>
    <w:multiLevelType w:val="hybridMultilevel"/>
    <w:tmpl w:val="1EC6DE74"/>
    <w:lvl w:ilvl="0" w:tplc="5BF8CDA6">
      <w:start w:val="2"/>
      <w:numFmt w:val="bullet"/>
      <w:lvlText w:val="-"/>
      <w:lvlJc w:val="left"/>
      <w:pPr>
        <w:tabs>
          <w:tab w:val="num" w:pos="0"/>
        </w:tabs>
        <w:ind w:left="284" w:hanging="284"/>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27B2D"/>
    <w:multiLevelType w:val="hybridMultilevel"/>
    <w:tmpl w:val="8FEE256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08F7AE7"/>
    <w:multiLevelType w:val="hybridMultilevel"/>
    <w:tmpl w:val="A6605242"/>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0E97A26"/>
    <w:multiLevelType w:val="hybridMultilevel"/>
    <w:tmpl w:val="C656540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41186DC2"/>
    <w:multiLevelType w:val="hybridMultilevel"/>
    <w:tmpl w:val="E5F6B7A8"/>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sz w:val="24"/>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43B11E71"/>
    <w:multiLevelType w:val="hybridMultilevel"/>
    <w:tmpl w:val="0F8253C4"/>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4" w15:restartNumberingAfterBreak="0">
    <w:nsid w:val="4A462F22"/>
    <w:multiLevelType w:val="hybridMultilevel"/>
    <w:tmpl w:val="BB0098C4"/>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D3E139C"/>
    <w:multiLevelType w:val="hybridMultilevel"/>
    <w:tmpl w:val="E282513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A5118C7"/>
    <w:multiLevelType w:val="hybridMultilevel"/>
    <w:tmpl w:val="68C0F154"/>
    <w:lvl w:ilvl="0" w:tplc="5BF8CDA6">
      <w:start w:val="2"/>
      <w:numFmt w:val="bullet"/>
      <w:lvlText w:val="-"/>
      <w:lvlJc w:val="left"/>
      <w:pPr>
        <w:ind w:left="405" w:hanging="360"/>
      </w:pPr>
      <w:rPr>
        <w:rFonts w:ascii="Century Gothic" w:eastAsia="Times New Roman" w:hAnsi="Century Gothic" w:cs="Times New Roman"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7" w15:restartNumberingAfterBreak="0">
    <w:nsid w:val="5DDB5C28"/>
    <w:multiLevelType w:val="hybridMultilevel"/>
    <w:tmpl w:val="426A38D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9" w15:restartNumberingAfterBreak="0">
    <w:nsid w:val="612501D9"/>
    <w:multiLevelType w:val="hybridMultilevel"/>
    <w:tmpl w:val="34FC2FD0"/>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86A66E3"/>
    <w:multiLevelType w:val="hybridMultilevel"/>
    <w:tmpl w:val="A23EC962"/>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878116B"/>
    <w:multiLevelType w:val="hybridMultilevel"/>
    <w:tmpl w:val="F14C709C"/>
    <w:lvl w:ilvl="0" w:tplc="5BF8CDA6">
      <w:start w:val="2"/>
      <w:numFmt w:val="bullet"/>
      <w:lvlText w:val="-"/>
      <w:lvlJc w:val="left"/>
      <w:pPr>
        <w:ind w:left="283" w:hanging="283"/>
      </w:pPr>
      <w:rPr>
        <w:rFonts w:ascii="Century Gothic" w:eastAsia="Times New Roman" w:hAnsi="Century Gothic" w:cs="Times New Roman"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6D1F55"/>
    <w:multiLevelType w:val="hybridMultilevel"/>
    <w:tmpl w:val="7AA0AAEC"/>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CDF6510"/>
    <w:multiLevelType w:val="hybridMultilevel"/>
    <w:tmpl w:val="A0F208BC"/>
    <w:lvl w:ilvl="0" w:tplc="5BF8CDA6">
      <w:start w:val="2"/>
      <w:numFmt w:val="bullet"/>
      <w:lvlText w:val="-"/>
      <w:lvlJc w:val="left"/>
      <w:pPr>
        <w:tabs>
          <w:tab w:val="num" w:pos="345"/>
        </w:tabs>
        <w:ind w:left="360" w:hanging="360"/>
      </w:pPr>
      <w:rPr>
        <w:rFonts w:ascii="Century Gothic" w:eastAsia="Times New Roman" w:hAnsi="Century Gothic" w:cs="Times New Roman" w:hint="default"/>
        <w:b w:val="0"/>
        <w:bCs/>
        <w:i w:val="0"/>
        <w:effect w:val="none"/>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34"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5" w15:restartNumberingAfterBreak="0">
    <w:nsid w:val="6E5D2467"/>
    <w:multiLevelType w:val="hybridMultilevel"/>
    <w:tmpl w:val="78DCF258"/>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B664E74"/>
    <w:multiLevelType w:val="hybridMultilevel"/>
    <w:tmpl w:val="20D4BCA6"/>
    <w:lvl w:ilvl="0" w:tplc="5BF8CDA6">
      <w:start w:val="2"/>
      <w:numFmt w:val="bullet"/>
      <w:lvlText w:val="-"/>
      <w:lvlJc w:val="left"/>
      <w:pPr>
        <w:tabs>
          <w:tab w:val="num" w:pos="436"/>
        </w:tabs>
        <w:ind w:left="436" w:hanging="436"/>
      </w:pPr>
      <w:rPr>
        <w:rFonts w:ascii="Century Gothic" w:eastAsia="Times New Roman" w:hAnsi="Century Gothic" w:cs="Times New Roman" w:hint="default"/>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9" w15:restartNumberingAfterBreak="0">
    <w:nsid w:val="7B941E46"/>
    <w:multiLevelType w:val="hybridMultilevel"/>
    <w:tmpl w:val="4898711A"/>
    <w:lvl w:ilvl="0" w:tplc="5BF8CDA6">
      <w:start w:val="2"/>
      <w:numFmt w:val="bullet"/>
      <w:lvlText w:val="-"/>
      <w:lvlJc w:val="left"/>
      <w:pPr>
        <w:ind w:left="405" w:hanging="360"/>
      </w:pPr>
      <w:rPr>
        <w:rFonts w:ascii="Century Gothic" w:eastAsia="Times New Roman" w:hAnsi="Century Gothic" w:cs="Times New Roman" w:hint="default"/>
        <w:sz w:val="24"/>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num w:numId="1" w16cid:durableId="6446956">
    <w:abstractNumId w:val="34"/>
  </w:num>
  <w:num w:numId="2" w16cid:durableId="1698654777">
    <w:abstractNumId w:val="12"/>
  </w:num>
  <w:num w:numId="3" w16cid:durableId="1771469238">
    <w:abstractNumId w:val="21"/>
  </w:num>
  <w:num w:numId="4" w16cid:durableId="2132898883">
    <w:abstractNumId w:val="30"/>
  </w:num>
  <w:num w:numId="5" w16cid:durableId="551576606">
    <w:abstractNumId w:val="28"/>
  </w:num>
  <w:num w:numId="6" w16cid:durableId="90780438">
    <w:abstractNumId w:val="11"/>
  </w:num>
  <w:num w:numId="7" w16cid:durableId="470753614">
    <w:abstractNumId w:val="8"/>
  </w:num>
  <w:num w:numId="8" w16cid:durableId="1235897860">
    <w:abstractNumId w:val="16"/>
  </w:num>
  <w:num w:numId="9" w16cid:durableId="1523474674">
    <w:abstractNumId w:val="25"/>
  </w:num>
  <w:num w:numId="10" w16cid:durableId="2087796136">
    <w:abstractNumId w:val="18"/>
  </w:num>
  <w:num w:numId="11" w16cid:durableId="1584727194">
    <w:abstractNumId w:val="7"/>
  </w:num>
  <w:num w:numId="12" w16cid:durableId="1494175593">
    <w:abstractNumId w:val="24"/>
  </w:num>
  <w:num w:numId="13" w16cid:durableId="1875192980">
    <w:abstractNumId w:val="31"/>
  </w:num>
  <w:num w:numId="14" w16cid:durableId="10759922">
    <w:abstractNumId w:val="9"/>
  </w:num>
  <w:num w:numId="15" w16cid:durableId="807746050">
    <w:abstractNumId w:val="5"/>
  </w:num>
  <w:num w:numId="16" w16cid:durableId="2038892187">
    <w:abstractNumId w:val="17"/>
  </w:num>
  <w:num w:numId="17" w16cid:durableId="1193684590">
    <w:abstractNumId w:val="26"/>
  </w:num>
  <w:num w:numId="18" w16cid:durableId="1998024018">
    <w:abstractNumId w:val="22"/>
  </w:num>
  <w:num w:numId="19" w16cid:durableId="1672483126">
    <w:abstractNumId w:val="33"/>
  </w:num>
  <w:num w:numId="20" w16cid:durableId="1704482249">
    <w:abstractNumId w:val="20"/>
  </w:num>
  <w:num w:numId="21" w16cid:durableId="66850590">
    <w:abstractNumId w:val="0"/>
  </w:num>
  <w:num w:numId="22" w16cid:durableId="293752504">
    <w:abstractNumId w:val="4"/>
  </w:num>
  <w:num w:numId="23" w16cid:durableId="1713576796">
    <w:abstractNumId w:val="10"/>
  </w:num>
  <w:num w:numId="24" w16cid:durableId="1592465864">
    <w:abstractNumId w:val="23"/>
  </w:num>
  <w:num w:numId="25" w16cid:durableId="1074472453">
    <w:abstractNumId w:val="35"/>
  </w:num>
  <w:num w:numId="26" w16cid:durableId="485050901">
    <w:abstractNumId w:val="38"/>
  </w:num>
  <w:num w:numId="27" w16cid:durableId="1779376699">
    <w:abstractNumId w:val="39"/>
  </w:num>
  <w:num w:numId="28" w16cid:durableId="2047362634">
    <w:abstractNumId w:val="37"/>
  </w:num>
  <w:num w:numId="29" w16cid:durableId="576790722">
    <w:abstractNumId w:val="1"/>
  </w:num>
  <w:num w:numId="30" w16cid:durableId="1272009571">
    <w:abstractNumId w:val="19"/>
  </w:num>
  <w:num w:numId="31" w16cid:durableId="757139900">
    <w:abstractNumId w:val="15"/>
  </w:num>
  <w:num w:numId="32" w16cid:durableId="389308413">
    <w:abstractNumId w:val="2"/>
  </w:num>
  <w:num w:numId="33" w16cid:durableId="764034831">
    <w:abstractNumId w:val="32"/>
  </w:num>
  <w:num w:numId="34" w16cid:durableId="421151146">
    <w:abstractNumId w:val="14"/>
  </w:num>
  <w:num w:numId="35" w16cid:durableId="982272784">
    <w:abstractNumId w:val="29"/>
  </w:num>
  <w:num w:numId="36" w16cid:durableId="930352279">
    <w:abstractNumId w:val="6"/>
  </w:num>
  <w:num w:numId="37" w16cid:durableId="148906769">
    <w:abstractNumId w:val="36"/>
  </w:num>
  <w:num w:numId="38" w16cid:durableId="727337287">
    <w:abstractNumId w:val="27"/>
  </w:num>
  <w:num w:numId="39" w16cid:durableId="93786189">
    <w:abstractNumId w:val="13"/>
  </w:num>
  <w:num w:numId="40" w16cid:durableId="1022710831">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620F0"/>
    <w:rsid w:val="000B4FE1"/>
    <w:rsid w:val="000D1297"/>
    <w:rsid w:val="000D67F3"/>
    <w:rsid w:val="000E5914"/>
    <w:rsid w:val="000F6FB6"/>
    <w:rsid w:val="00113847"/>
    <w:rsid w:val="001B1E8D"/>
    <w:rsid w:val="001C0D82"/>
    <w:rsid w:val="00225203"/>
    <w:rsid w:val="00234C85"/>
    <w:rsid w:val="00242558"/>
    <w:rsid w:val="0025100D"/>
    <w:rsid w:val="002531A3"/>
    <w:rsid w:val="002912A4"/>
    <w:rsid w:val="0029215A"/>
    <w:rsid w:val="002B19B9"/>
    <w:rsid w:val="002C1E28"/>
    <w:rsid w:val="002D07F1"/>
    <w:rsid w:val="00305A02"/>
    <w:rsid w:val="003155E7"/>
    <w:rsid w:val="003303D8"/>
    <w:rsid w:val="003518DF"/>
    <w:rsid w:val="00360836"/>
    <w:rsid w:val="003A380B"/>
    <w:rsid w:val="003E712D"/>
    <w:rsid w:val="003F5F85"/>
    <w:rsid w:val="00450562"/>
    <w:rsid w:val="0047155D"/>
    <w:rsid w:val="004919CA"/>
    <w:rsid w:val="004E1416"/>
    <w:rsid w:val="00513833"/>
    <w:rsid w:val="00531909"/>
    <w:rsid w:val="00532CA1"/>
    <w:rsid w:val="0053669D"/>
    <w:rsid w:val="00544C49"/>
    <w:rsid w:val="00575A21"/>
    <w:rsid w:val="00576801"/>
    <w:rsid w:val="0057792C"/>
    <w:rsid w:val="005A0DC2"/>
    <w:rsid w:val="005A4F47"/>
    <w:rsid w:val="005A7D37"/>
    <w:rsid w:val="005B0DFF"/>
    <w:rsid w:val="005B3339"/>
    <w:rsid w:val="005B35CC"/>
    <w:rsid w:val="005F6362"/>
    <w:rsid w:val="00615310"/>
    <w:rsid w:val="00626278"/>
    <w:rsid w:val="0064773F"/>
    <w:rsid w:val="00663970"/>
    <w:rsid w:val="0068603C"/>
    <w:rsid w:val="007020FC"/>
    <w:rsid w:val="00715FBB"/>
    <w:rsid w:val="00746063"/>
    <w:rsid w:val="00756B33"/>
    <w:rsid w:val="007605BA"/>
    <w:rsid w:val="00771535"/>
    <w:rsid w:val="00772E68"/>
    <w:rsid w:val="00777384"/>
    <w:rsid w:val="0079337D"/>
    <w:rsid w:val="007F59E6"/>
    <w:rsid w:val="00811008"/>
    <w:rsid w:val="00902F24"/>
    <w:rsid w:val="00914914"/>
    <w:rsid w:val="009222B5"/>
    <w:rsid w:val="00962655"/>
    <w:rsid w:val="00985148"/>
    <w:rsid w:val="00990C4C"/>
    <w:rsid w:val="009936DB"/>
    <w:rsid w:val="009A1EF4"/>
    <w:rsid w:val="009A6B41"/>
    <w:rsid w:val="009A6DBA"/>
    <w:rsid w:val="009B463F"/>
    <w:rsid w:val="009C690C"/>
    <w:rsid w:val="00A15B4F"/>
    <w:rsid w:val="00A16CC8"/>
    <w:rsid w:val="00A21FD7"/>
    <w:rsid w:val="00AB5C96"/>
    <w:rsid w:val="00AC731E"/>
    <w:rsid w:val="00AD58AF"/>
    <w:rsid w:val="00AF020F"/>
    <w:rsid w:val="00AF0B49"/>
    <w:rsid w:val="00B15ED2"/>
    <w:rsid w:val="00B47F50"/>
    <w:rsid w:val="00B50C59"/>
    <w:rsid w:val="00B5220F"/>
    <w:rsid w:val="00B5260D"/>
    <w:rsid w:val="00BB4AFB"/>
    <w:rsid w:val="00BE6D78"/>
    <w:rsid w:val="00C25C75"/>
    <w:rsid w:val="00C64911"/>
    <w:rsid w:val="00C82F92"/>
    <w:rsid w:val="00C8404C"/>
    <w:rsid w:val="00CB0844"/>
    <w:rsid w:val="00CC2B67"/>
    <w:rsid w:val="00D06AC6"/>
    <w:rsid w:val="00D41EEC"/>
    <w:rsid w:val="00D60792"/>
    <w:rsid w:val="00D614E3"/>
    <w:rsid w:val="00D62DD3"/>
    <w:rsid w:val="00D6655B"/>
    <w:rsid w:val="00E1415A"/>
    <w:rsid w:val="00E20217"/>
    <w:rsid w:val="00E40438"/>
    <w:rsid w:val="00E444DE"/>
    <w:rsid w:val="00EC7A70"/>
    <w:rsid w:val="00F0173A"/>
    <w:rsid w:val="00F0493E"/>
    <w:rsid w:val="00F075B7"/>
    <w:rsid w:val="00F329DB"/>
    <w:rsid w:val="00F6181D"/>
    <w:rsid w:val="00FC3D12"/>
    <w:rsid w:val="00FE6F5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F329DB"/>
    <w:pPr>
      <w:keepNext/>
      <w:widowControl/>
      <w:overflowPunct w:val="0"/>
      <w:adjustRightInd w:val="0"/>
      <w:spacing w:before="240" w:after="60"/>
      <w:jc w:val="both"/>
      <w:textAlignment w:val="baseline"/>
      <w:outlineLvl w:val="3"/>
    </w:pPr>
    <w:rPr>
      <w:rFonts w:ascii="Times New Roman" w:eastAsia="Times New Roman" w:hAnsi="Times New Roman" w:cs="Times New Roman"/>
      <w:b/>
      <w:bCs/>
      <w:sz w:val="28"/>
      <w:szCs w:val="28"/>
      <w:lang w:eastAsia="pl-PL"/>
    </w:rPr>
  </w:style>
  <w:style w:type="paragraph" w:styleId="Nagwek6">
    <w:name w:val="heading 6"/>
    <w:basedOn w:val="Normalny"/>
    <w:next w:val="Normalny"/>
    <w:link w:val="Nagwek6Znak"/>
    <w:qFormat/>
    <w:rsid w:val="00F329DB"/>
    <w:pPr>
      <w:widowControl/>
      <w:overflowPunct w:val="0"/>
      <w:adjustRightInd w:val="0"/>
      <w:spacing w:before="240" w:after="60"/>
      <w:jc w:val="both"/>
      <w:textAlignment w:val="baseline"/>
      <w:outlineLvl w:val="5"/>
    </w:pPr>
    <w:rPr>
      <w:rFonts w:ascii="Times New Roman" w:eastAsia="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character" w:customStyle="1" w:styleId="Nagwek4Znak">
    <w:name w:val="Nagłówek 4 Znak"/>
    <w:basedOn w:val="Domylnaczcionkaakapitu"/>
    <w:link w:val="Nagwek4"/>
    <w:rsid w:val="00F329DB"/>
    <w:rPr>
      <w:rFonts w:ascii="Times New Roman" w:eastAsia="Times New Roman" w:hAnsi="Times New Roman" w:cs="Times New Roman"/>
      <w:b/>
      <w:bCs/>
      <w:sz w:val="28"/>
      <w:szCs w:val="28"/>
      <w:lang w:val="pl-PL" w:eastAsia="pl-PL"/>
    </w:rPr>
  </w:style>
  <w:style w:type="character" w:customStyle="1" w:styleId="Nagwek6Znak">
    <w:name w:val="Nagłówek 6 Znak"/>
    <w:basedOn w:val="Domylnaczcionkaakapitu"/>
    <w:link w:val="Nagwek6"/>
    <w:rsid w:val="00F329DB"/>
    <w:rPr>
      <w:rFonts w:ascii="Times New Roman" w:eastAsia="Times New Roman" w:hAnsi="Times New Roman" w:cs="Times New Roman"/>
      <w:b/>
      <w:bCs/>
      <w:lang w:val="pl-PL" w:eastAsia="pl-PL"/>
    </w:rPr>
  </w:style>
  <w:style w:type="paragraph" w:styleId="Spistreci3">
    <w:name w:val="toc 3"/>
    <w:basedOn w:val="Normalny"/>
    <w:next w:val="Normalny"/>
    <w:semiHidden/>
    <w:rsid w:val="00F329DB"/>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F329DB"/>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F329DB"/>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F329DB"/>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F329DB"/>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F329DB"/>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F329DB"/>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F329DB"/>
  </w:style>
  <w:style w:type="paragraph" w:styleId="Tekstpodstawowy2">
    <w:name w:val="Body Text 2"/>
    <w:basedOn w:val="Normalny"/>
    <w:link w:val="Tekstpodstawowy2Znak"/>
    <w:rsid w:val="00F329DB"/>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F329DB"/>
    <w:rPr>
      <w:rFonts w:ascii="Times New Roman" w:eastAsia="Times New Roman" w:hAnsi="Times New Roman" w:cs="Times New Roman"/>
      <w:sz w:val="24"/>
      <w:szCs w:val="20"/>
      <w:lang w:val="pl-PL" w:eastAsia="pl-PL"/>
    </w:rPr>
  </w:style>
  <w:style w:type="paragraph" w:styleId="Tekstprzypisudolnego">
    <w:name w:val="footnote text"/>
    <w:basedOn w:val="Normalny"/>
    <w:link w:val="TekstprzypisudolnegoZnak"/>
    <w:semiHidden/>
    <w:rsid w:val="00F329DB"/>
    <w:pPr>
      <w:widowControl/>
      <w:overflowPunct w:val="0"/>
      <w:adjustRightInd w:val="0"/>
      <w:jc w:val="both"/>
      <w:textAlignment w:val="baseline"/>
    </w:pPr>
    <w:rPr>
      <w:rFonts w:ascii="Times New Roman" w:eastAsia="Times New Roman" w:hAnsi="Times New Roman" w:cs="Times New Roman"/>
      <w:sz w:val="24"/>
      <w:szCs w:val="20"/>
      <w:lang w:eastAsia="pl-PL"/>
    </w:rPr>
  </w:style>
  <w:style w:type="character" w:customStyle="1" w:styleId="TekstprzypisudolnegoZnak">
    <w:name w:val="Tekst przypisu dolnego Znak"/>
    <w:basedOn w:val="Domylnaczcionkaakapitu"/>
    <w:link w:val="Tekstprzypisudolnego"/>
    <w:semiHidden/>
    <w:rsid w:val="00F329DB"/>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F329DB"/>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F329DB"/>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F329DB"/>
    <w:rPr>
      <w:vertAlign w:val="superscript"/>
    </w:rPr>
  </w:style>
  <w:style w:type="paragraph" w:customStyle="1" w:styleId="Standardowytekst">
    <w:name w:val="Standardowy.tekst"/>
    <w:rsid w:val="00F329DB"/>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F329DB"/>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F329DB"/>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F329DB"/>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F329DB"/>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F329DB"/>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F329DB"/>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F329DB"/>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F329DB"/>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F329DB"/>
    <w:pPr>
      <w:widowControl/>
      <w:autoSpaceDE/>
      <w:autoSpaceDN/>
      <w:jc w:val="both"/>
    </w:pPr>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F329DB"/>
    <w:pPr>
      <w:overflowPunct w:val="0"/>
      <w:adjustRightInd w:val="0"/>
      <w:jc w:val="both"/>
      <w:textAlignment w:val="baseline"/>
    </w:pPr>
    <w:rPr>
      <w:rFonts w:ascii="Times New Roman" w:eastAsia="Times New Roman" w:hAnsi="Times New Roman" w:cs="Times New Roman"/>
      <w:sz w:val="24"/>
      <w:szCs w:val="20"/>
      <w:lang w:eastAsia="pl-PL"/>
    </w:rPr>
  </w:style>
  <w:style w:type="paragraph" w:customStyle="1" w:styleId="Wypunktowanie">
    <w:name w:val="Wypunktowanie"/>
    <w:basedOn w:val="Normalny"/>
    <w:rsid w:val="00F329DB"/>
    <w:pPr>
      <w:tabs>
        <w:tab w:val="left" w:pos="708"/>
      </w:tabs>
      <w:overflowPunct w:val="0"/>
      <w:adjustRightInd w:val="0"/>
      <w:ind w:left="708" w:hanging="708"/>
      <w:textAlignment w:val="baseline"/>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F329DB"/>
    <w:pPr>
      <w:overflowPunct w:val="0"/>
      <w:adjustRightInd w:val="0"/>
      <w:ind w:left="709"/>
      <w:jc w:val="both"/>
      <w:textAlignment w:val="baseline"/>
    </w:pPr>
    <w:rPr>
      <w:rFonts w:ascii="Arial" w:eastAsia="Times New Roman" w:hAnsi="Arial" w:cs="Times New Roman"/>
      <w:sz w:val="24"/>
      <w:szCs w:val="20"/>
      <w:lang w:eastAsia="pl-PL"/>
    </w:rPr>
  </w:style>
  <w:style w:type="paragraph" w:customStyle="1" w:styleId="Numerowanie">
    <w:name w:val="Numerowanie"/>
    <w:basedOn w:val="Tekstpodstawowy"/>
    <w:rsid w:val="00F329DB"/>
    <w:pPr>
      <w:overflowPunct w:val="0"/>
      <w:adjustRightInd w:val="0"/>
      <w:ind w:left="0"/>
      <w:jc w:val="center"/>
      <w:textAlignment w:val="baseline"/>
    </w:pPr>
    <w:rPr>
      <w:rFonts w:ascii="Times New Roman" w:eastAsia="Times New Roman" w:hAnsi="Times New Roman" w:cs="Times New Roman"/>
      <w:sz w:val="24"/>
      <w:lang w:val="fr-FR" w:eastAsia="pl-PL"/>
    </w:rPr>
  </w:style>
  <w:style w:type="paragraph" w:customStyle="1" w:styleId="Tablica">
    <w:name w:val="Tablica"/>
    <w:basedOn w:val="Normalny"/>
    <w:next w:val="Normalny"/>
    <w:rsid w:val="00F329DB"/>
    <w:pPr>
      <w:keepNext/>
      <w:keepLines/>
      <w:widowControl/>
      <w:tabs>
        <w:tab w:val="left" w:pos="-720"/>
      </w:tabs>
      <w:suppressAutoHyphens/>
      <w:overflowPunct w:val="0"/>
      <w:adjustRightInd w:val="0"/>
      <w:spacing w:before="120" w:line="360" w:lineRule="auto"/>
      <w:jc w:val="center"/>
      <w:textAlignment w:val="baseline"/>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F329DB"/>
    <w:pPr>
      <w:keepLines/>
      <w:widowControl/>
      <w:autoSpaceDE/>
      <w:autoSpaceDN/>
      <w:ind w:left="0"/>
      <w:jc w:val="center"/>
    </w:pPr>
    <w:rPr>
      <w:rFonts w:ascii="Arial" w:eastAsia="Times New Roman" w:hAnsi="Arial" w:cs="Arial"/>
      <w:bCs/>
      <w:sz w:val="24"/>
      <w:lang w:val="fr-FR" w:eastAsia="pl-PL"/>
    </w:rPr>
  </w:style>
  <w:style w:type="paragraph" w:customStyle="1" w:styleId="StylIwony">
    <w:name w:val="Styl Iwony"/>
    <w:basedOn w:val="Normalny"/>
    <w:rsid w:val="00F329DB"/>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styleId="Pogrubienie">
    <w:name w:val="Strong"/>
    <w:basedOn w:val="Domylnaczcionkaakapitu"/>
    <w:uiPriority w:val="99"/>
    <w:qFormat/>
    <w:rsid w:val="00F329DB"/>
    <w:rPr>
      <w:b/>
      <w:bCs/>
    </w:rPr>
  </w:style>
  <w:style w:type="paragraph" w:customStyle="1" w:styleId="PNTekstpodstawowy">
    <w:name w:val="PN Tekst podstawowy"/>
    <w:uiPriority w:val="99"/>
    <w:rsid w:val="00F329DB"/>
    <w:pPr>
      <w:widowControl/>
      <w:autoSpaceDE/>
      <w:autoSpaceDN/>
      <w:spacing w:before="240"/>
    </w:pPr>
    <w:rPr>
      <w:rFonts w:ascii="Arial" w:eastAsia="Times New Roman" w:hAnsi="Arial" w:cs="Arial"/>
      <w:color w:val="000000"/>
      <w:sz w:val="20"/>
      <w:szCs w:val="20"/>
      <w:lang w:val="pl-PL" w:eastAsia="pl-PL"/>
    </w:rPr>
  </w:style>
  <w:style w:type="paragraph" w:styleId="Poprawka">
    <w:name w:val="Revision"/>
    <w:hidden/>
    <w:uiPriority w:val="99"/>
    <w:semiHidden/>
    <w:rsid w:val="005B35CC"/>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5371-49AF-48DB-911A-E4BAEEFC5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25</Pages>
  <Words>9678</Words>
  <Characters>58070</Characters>
  <Application>Microsoft Office Word</Application>
  <DocSecurity>0</DocSecurity>
  <Lines>483</Lines>
  <Paragraphs>135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67613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86</cp:revision>
  <dcterms:created xsi:type="dcterms:W3CDTF">2022-09-29T19:21:00Z</dcterms:created>
  <dcterms:modified xsi:type="dcterms:W3CDTF">2024-05-15T08:03:00Z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